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2A" w:rsidRPr="005B4261" w:rsidRDefault="00571441" w:rsidP="005B4261">
      <w:pPr>
        <w:tabs>
          <w:tab w:val="center" w:pos="4585"/>
          <w:tab w:val="right" w:pos="9641"/>
        </w:tabs>
        <w:spacing w:after="0" w:line="264" w:lineRule="auto"/>
        <w:ind w:left="-15"/>
        <w:jc w:val="center"/>
        <w:rPr>
          <w:sz w:val="24"/>
          <w:szCs w:val="24"/>
        </w:rPr>
      </w:pPr>
      <w:r w:rsidRPr="00571441">
        <w:rPr>
          <w:rFonts w:ascii="Times New Roman" w:hAnsi="Times New Roman" w:cs="Times New Roman"/>
          <w:b/>
          <w:sz w:val="24"/>
          <w:szCs w:val="24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5pt;height:730.85pt">
            <v:imagedata r:id="rId7" o:title="наук сем"/>
          </v:shape>
        </w:pic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  <w:r w:rsidRPr="0057144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pict>
          <v:shape id="_x0000_i1026" type="#_x0000_t75" style="width:499.9pt;height:713.2pt">
            <v:imagedata r:id="rId8" o:title="наук сем 2с"/>
          </v:shape>
        </w:pict>
      </w:r>
      <w:r w:rsidR="002554A1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  <w:r w:rsidR="00DE1DC7" w:rsidRPr="005B4261">
        <w:rPr>
          <w:rFonts w:ascii="Times New Roman" w:hAnsi="Times New Roman" w:cs="Times New Roman"/>
          <w:b/>
          <w:sz w:val="24"/>
          <w:szCs w:val="24"/>
        </w:rPr>
        <w:lastRenderedPageBreak/>
        <w:t>І. Пояснювальна записка</w:t>
      </w:r>
    </w:p>
    <w:p w:rsidR="00551E2A" w:rsidRPr="005B4261" w:rsidRDefault="00DE1DC7" w:rsidP="005B4261">
      <w:pPr>
        <w:spacing w:after="0" w:line="264" w:lineRule="auto"/>
        <w:ind w:left="59"/>
        <w:jc w:val="center"/>
        <w:rPr>
          <w:sz w:val="24"/>
          <w:szCs w:val="24"/>
        </w:rPr>
      </w:pPr>
      <w:r w:rsidRPr="005B42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1E2A" w:rsidRPr="005B4261" w:rsidRDefault="00DE1DC7" w:rsidP="005B4261">
      <w:pPr>
        <w:spacing w:after="0" w:line="264" w:lineRule="auto"/>
        <w:ind w:left="-15" w:firstLine="720"/>
        <w:jc w:val="both"/>
        <w:rPr>
          <w:sz w:val="24"/>
          <w:szCs w:val="24"/>
        </w:rPr>
      </w:pPr>
      <w:r w:rsidRPr="005B4261">
        <w:rPr>
          <w:rFonts w:ascii="Times New Roman" w:hAnsi="Times New Roman" w:cs="Times New Roman"/>
          <w:sz w:val="24"/>
          <w:szCs w:val="24"/>
        </w:rPr>
        <w:t xml:space="preserve">Програма нормативної навчальної дисципліни </w:t>
      </w:r>
      <w:r w:rsidR="009C3B1C" w:rsidRPr="005B4261">
        <w:rPr>
          <w:rFonts w:ascii="Times New Roman" w:hAnsi="Times New Roman" w:cs="Times New Roman"/>
          <w:b/>
          <w:sz w:val="24"/>
          <w:szCs w:val="24"/>
          <w:lang w:val="uk-UA"/>
        </w:rPr>
        <w:t>Науковий семінар</w:t>
      </w:r>
      <w:r w:rsidRPr="005B4261">
        <w:rPr>
          <w:rFonts w:ascii="Times New Roman" w:hAnsi="Times New Roman" w:cs="Times New Roman"/>
          <w:sz w:val="24"/>
          <w:szCs w:val="24"/>
        </w:rPr>
        <w:t xml:space="preserve"> складена відповідно до освітньо-професійної програми підготовки фахівців освітнього рівня магістр, галузі знань </w:t>
      </w:r>
      <w:r w:rsidR="009C3B1C" w:rsidRPr="005B4261">
        <w:rPr>
          <w:rFonts w:ascii="Times New Roman" w:hAnsi="Times New Roman" w:cs="Times New Roman"/>
          <w:sz w:val="24"/>
          <w:szCs w:val="24"/>
          <w:lang w:val="uk-UA"/>
        </w:rPr>
        <w:t>01 Освіта/Педагогіка</w:t>
      </w:r>
      <w:r w:rsidRPr="005B4261">
        <w:rPr>
          <w:rFonts w:ascii="Times New Roman" w:hAnsi="Times New Roman" w:cs="Times New Roman"/>
          <w:sz w:val="24"/>
          <w:szCs w:val="24"/>
        </w:rPr>
        <w:t xml:space="preserve">, спеціальності </w:t>
      </w:r>
      <w:r w:rsidR="009C3B1C" w:rsidRPr="005B4261">
        <w:rPr>
          <w:rFonts w:ascii="Times New Roman" w:hAnsi="Times New Roman" w:cs="Times New Roman"/>
          <w:sz w:val="24"/>
          <w:szCs w:val="24"/>
          <w:lang w:val="uk-UA"/>
        </w:rPr>
        <w:t>012 Дошкільна освіта</w:t>
      </w:r>
      <w:r w:rsidRPr="005B4261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A9563C" w:rsidRPr="00A9563C" w:rsidRDefault="00DE1DC7" w:rsidP="00A9563C">
      <w:pPr>
        <w:pStyle w:val="a8"/>
        <w:spacing w:after="0" w:line="264" w:lineRule="auto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A9563C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A9563C">
        <w:rPr>
          <w:rFonts w:ascii="Times New Roman" w:hAnsi="Times New Roman" w:cs="Times New Roman"/>
          <w:sz w:val="24"/>
          <w:szCs w:val="24"/>
        </w:rPr>
        <w:t xml:space="preserve"> вивчення навчальної дисципліни </w:t>
      </w:r>
      <w:r w:rsidR="00A9563C" w:rsidRPr="00A9563C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«Науковий семінар» займає важливе місце у системі підготовки магістрів спеціальності 012 Дошкільна освіта, які здійснюють наукове дослідження у галузі знань 01 Освіта/Педагогіка.</w:t>
      </w:r>
    </w:p>
    <w:p w:rsidR="00A9563C" w:rsidRPr="00A9563C" w:rsidRDefault="00A9563C" w:rsidP="00A9563C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 w:eastAsia="ru-RU"/>
        </w:rPr>
      </w:pPr>
      <w:r w:rsidRPr="00A9563C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Предметом вивчення дисципліни передбачено отримання здобувачами другого (магістерського) ступеня вищої освіти знань та умінь: на основі опанування загально-наукових, професійно-орієнтованих дисциплін </w:t>
      </w:r>
      <w:r w:rsidRPr="00A9563C">
        <w:rPr>
          <w:rFonts w:ascii="Times New Roman" w:hAnsi="Times New Roman" w:cs="Times New Roman"/>
          <w:i/>
          <w:color w:val="auto"/>
          <w:sz w:val="24"/>
          <w:szCs w:val="24"/>
          <w:lang w:val="uk-UA" w:eastAsia="ru-RU"/>
        </w:rPr>
        <w:t>добирати, аналізувати</w:t>
      </w:r>
      <w:r w:rsidRPr="00A9563C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наукові доробки з актуальних проблем галузі дошкільної освіти; </w:t>
      </w:r>
      <w:r w:rsidRPr="00A9563C">
        <w:rPr>
          <w:rFonts w:ascii="Times New Roman" w:hAnsi="Times New Roman" w:cs="Times New Roman"/>
          <w:i/>
          <w:color w:val="auto"/>
          <w:sz w:val="24"/>
          <w:szCs w:val="24"/>
          <w:lang w:val="uk-UA" w:eastAsia="ru-RU"/>
        </w:rPr>
        <w:t>вчитись готувати</w:t>
      </w:r>
      <w:r w:rsidRPr="00A9563C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власні публікації (тези доповідей, статті, рецензії тощо), а також здійснювати впровадження власних досліджень у заклади дошкільної освіти під час написання кваліфікаційної (магістерської) роботи; </w:t>
      </w:r>
      <w:r w:rsidRPr="00A9563C">
        <w:rPr>
          <w:rFonts w:ascii="Times New Roman" w:hAnsi="Times New Roman" w:cs="Times New Roman"/>
          <w:i/>
          <w:color w:val="auto"/>
          <w:sz w:val="24"/>
          <w:szCs w:val="24"/>
          <w:lang w:val="uk-UA" w:eastAsia="ru-RU"/>
        </w:rPr>
        <w:t>безпосередньо проводити</w:t>
      </w:r>
      <w:r w:rsidRPr="00A9563C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власне наукове дослідження; за допомогою сучасних методів, прийомів, методик, технологій з пошуку, здобуття та відповідного оформлення результатів власних досліджень.</w:t>
      </w:r>
    </w:p>
    <w:p w:rsidR="00551E2A" w:rsidRPr="00A9563C" w:rsidRDefault="00DE1DC7" w:rsidP="00A9563C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563C">
        <w:rPr>
          <w:rFonts w:ascii="Times New Roman" w:hAnsi="Times New Roman" w:cs="Times New Roman"/>
          <w:b/>
          <w:sz w:val="24"/>
          <w:szCs w:val="24"/>
        </w:rPr>
        <w:t>Міждисциплінарні зв’язки</w:t>
      </w:r>
      <w:r w:rsidRPr="00A9563C">
        <w:rPr>
          <w:rFonts w:ascii="Times New Roman" w:hAnsi="Times New Roman" w:cs="Times New Roman"/>
          <w:sz w:val="24"/>
          <w:szCs w:val="24"/>
        </w:rPr>
        <w:t xml:space="preserve"> </w:t>
      </w:r>
      <w:r w:rsidR="00A9563C" w:rsidRPr="00A9563C">
        <w:rPr>
          <w:rFonts w:ascii="Times New Roman" w:hAnsi="Times New Roman" w:cs="Times New Roman"/>
          <w:sz w:val="24"/>
          <w:szCs w:val="24"/>
          <w:shd w:val="clear" w:color="auto" w:fill="FFFFFF"/>
        </w:rPr>
        <w:t>філософія, педагогіка, психологія, фізіологія, теорія та конкретні методики виховання, технології виховання, о</w:t>
      </w:r>
      <w:r w:rsidR="00A9563C" w:rsidRPr="00A9563C">
        <w:rPr>
          <w:rStyle w:val="markedcontent"/>
          <w:rFonts w:ascii="Times New Roman" w:hAnsi="Times New Roman" w:cs="Times New Roman"/>
          <w:sz w:val="24"/>
          <w:szCs w:val="24"/>
        </w:rPr>
        <w:t>снови наукових досліджень, психолого-педагогічні технології, науково-дослідницька практика.</w:t>
      </w:r>
      <w:r w:rsidRPr="00A95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E2A" w:rsidRPr="00A9563C" w:rsidRDefault="00DE1DC7" w:rsidP="00A9563C">
      <w:pPr>
        <w:spacing w:after="0" w:line="264" w:lineRule="auto"/>
        <w:ind w:left="715" w:hanging="10"/>
        <w:rPr>
          <w:sz w:val="24"/>
          <w:szCs w:val="24"/>
        </w:rPr>
      </w:pPr>
      <w:r w:rsidRPr="00A9563C">
        <w:rPr>
          <w:rFonts w:ascii="Times New Roman" w:hAnsi="Times New Roman" w:cs="Times New Roman"/>
          <w:b/>
          <w:sz w:val="24"/>
          <w:szCs w:val="24"/>
        </w:rPr>
        <w:t xml:space="preserve">Мета і завдання навчальної дисципліни </w:t>
      </w:r>
    </w:p>
    <w:p w:rsidR="00A9563C" w:rsidRPr="00147327" w:rsidRDefault="00DE1DC7" w:rsidP="00F074D4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 w:eastAsia="ru-RU"/>
        </w:rPr>
      </w:pPr>
      <w:r w:rsidRPr="00A9563C">
        <w:rPr>
          <w:rFonts w:ascii="Times New Roman" w:hAnsi="Times New Roman" w:cs="Times New Roman"/>
          <w:sz w:val="24"/>
          <w:szCs w:val="24"/>
        </w:rPr>
        <w:t xml:space="preserve">Метою викладання навчальної дисципліни </w:t>
      </w:r>
      <w:r w:rsidR="00A9563C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9563C" w:rsidRPr="00A9563C">
        <w:rPr>
          <w:rFonts w:ascii="Times New Roman" w:hAnsi="Times New Roman" w:cs="Times New Roman"/>
          <w:sz w:val="24"/>
          <w:szCs w:val="24"/>
          <w:lang w:val="uk-UA"/>
        </w:rPr>
        <w:t>Науковий семінар</w:t>
      </w:r>
      <w:r w:rsidR="00A9563C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A9563C">
        <w:rPr>
          <w:rFonts w:ascii="Times New Roman" w:hAnsi="Times New Roman" w:cs="Times New Roman"/>
          <w:sz w:val="24"/>
          <w:szCs w:val="24"/>
        </w:rPr>
        <w:t xml:space="preserve"> є </w:t>
      </w:r>
      <w:r w:rsidR="00A9563C" w:rsidRPr="00147327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здобуття магістрантами спеціальності 012 «Дошкільна освіта» глибинних знань з організації науково-дослідницької діяльності у професійно-орієнтованому напрямку (розуміння теоретичних й практичних проблем, сучасного стану наукових знань за обраною спеціальністю та перспективи їх розвитку, оволодіння термінологією з досліджуваного наукового напряму</w:t>
      </w:r>
      <w:r w:rsidR="00EA7D04" w:rsidRPr="00147327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, етикою науково-педагогічної комунікації тощо</w:t>
      </w:r>
      <w:r w:rsidR="00A9563C" w:rsidRPr="00147327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), формування відповідних компетенцій і професійних навиків до здійснення самостійної науково-дослідницької діяльності, відповідно до вимог та у зв’язку з підготовкою кваліфікаційної (магістерської) роботи</w:t>
      </w:r>
      <w:r w:rsidR="00EA7D04" w:rsidRPr="00147327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та подальшої самоосвіти</w:t>
      </w:r>
      <w:r w:rsidR="00A9563C" w:rsidRPr="00147327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.</w:t>
      </w:r>
    </w:p>
    <w:p w:rsidR="00EA7D04" w:rsidRPr="00147327" w:rsidRDefault="00DE1DC7" w:rsidP="00A9563C">
      <w:pPr>
        <w:spacing w:after="0" w:line="264" w:lineRule="auto"/>
        <w:ind w:left="715" w:hanging="10"/>
        <w:rPr>
          <w:rFonts w:ascii="Times New Roman" w:hAnsi="Times New Roman" w:cs="Times New Roman"/>
          <w:sz w:val="24"/>
          <w:szCs w:val="24"/>
          <w:lang w:val="uk-UA"/>
        </w:rPr>
      </w:pPr>
      <w:r w:rsidRPr="00147327">
        <w:rPr>
          <w:rFonts w:ascii="Times New Roman" w:hAnsi="Times New Roman" w:cs="Times New Roman"/>
          <w:sz w:val="24"/>
          <w:szCs w:val="24"/>
        </w:rPr>
        <w:t xml:space="preserve">Основними </w:t>
      </w:r>
      <w:r w:rsidRPr="006D1372">
        <w:rPr>
          <w:rFonts w:ascii="Times New Roman" w:hAnsi="Times New Roman" w:cs="Times New Roman"/>
          <w:b/>
          <w:sz w:val="24"/>
          <w:szCs w:val="24"/>
        </w:rPr>
        <w:t>завданнями</w:t>
      </w:r>
      <w:r w:rsidRPr="00147327">
        <w:rPr>
          <w:rFonts w:ascii="Times New Roman" w:hAnsi="Times New Roman" w:cs="Times New Roman"/>
          <w:sz w:val="24"/>
          <w:szCs w:val="24"/>
        </w:rPr>
        <w:t xml:space="preserve"> вивчення дисципліни </w:t>
      </w:r>
      <w:r w:rsidR="00EA7D04" w:rsidRPr="00147327">
        <w:rPr>
          <w:rFonts w:ascii="Times New Roman" w:hAnsi="Times New Roman" w:cs="Times New Roman"/>
          <w:sz w:val="24"/>
          <w:szCs w:val="24"/>
          <w:lang w:val="uk-UA"/>
        </w:rPr>
        <w:t>«Науковий семінар»</w:t>
      </w:r>
      <w:r w:rsidRPr="00147327">
        <w:rPr>
          <w:rFonts w:ascii="Times New Roman" w:hAnsi="Times New Roman" w:cs="Times New Roman"/>
          <w:sz w:val="24"/>
          <w:szCs w:val="24"/>
        </w:rPr>
        <w:t xml:space="preserve"> є</w:t>
      </w:r>
      <w:r w:rsidR="00EA7D04" w:rsidRPr="0014732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EA7D04" w:rsidRPr="00147327" w:rsidRDefault="00EA7D04" w:rsidP="00A66FBF">
      <w:pPr>
        <w:numPr>
          <w:ilvl w:val="0"/>
          <w:numId w:val="1"/>
        </w:numPr>
        <w:tabs>
          <w:tab w:val="left" w:pos="0"/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147327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допомога</w:t>
      </w:r>
      <w:r w:rsidRPr="00EA7D04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</w:t>
      </w:r>
      <w:r w:rsidRPr="00147327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студентам у визначенні сфери їхніх наукових зацікавлень, надання можливості для реалізації як</w:t>
      </w:r>
      <w:r w:rsidRPr="00EA7D04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</w:t>
      </w:r>
      <w:r w:rsidRPr="00147327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дослідників</w:t>
      </w:r>
      <w:r w:rsidR="00A66FBF" w:rsidRPr="00147327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, окреслення шляхів с</w:t>
      </w:r>
      <w:r w:rsidR="00A66FBF" w:rsidRPr="00147327">
        <w:rPr>
          <w:rStyle w:val="markedcontent"/>
          <w:rFonts w:ascii="Times New Roman" w:hAnsi="Times New Roman" w:cs="Times New Roman"/>
          <w:sz w:val="24"/>
          <w:lang w:val="uk-UA"/>
        </w:rPr>
        <w:t>амоосвітньої діяльності.</w:t>
      </w:r>
    </w:p>
    <w:p w:rsidR="00EA7D04" w:rsidRPr="00147327" w:rsidRDefault="00EA7D04" w:rsidP="00EA7D04">
      <w:pPr>
        <w:numPr>
          <w:ilvl w:val="0"/>
          <w:numId w:val="1"/>
        </w:numPr>
        <w:tabs>
          <w:tab w:val="left" w:pos="0"/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147327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розвиток інтересу до науково-дослідницької діяльності, пробудження зацікавленості до наукових пошуків у галузі дошкільної освіти;</w:t>
      </w:r>
    </w:p>
    <w:p w:rsidR="00A66FBF" w:rsidRPr="00147327" w:rsidRDefault="00EA7D04" w:rsidP="00EA7D04">
      <w:pPr>
        <w:numPr>
          <w:ilvl w:val="0"/>
          <w:numId w:val="1"/>
        </w:numPr>
        <w:tabs>
          <w:tab w:val="left" w:pos="0"/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147327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оволодіння науковою термінологією,</w:t>
      </w:r>
      <w:r w:rsidRPr="00EA7D04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діагностичними методиками, </w:t>
      </w:r>
      <w:r w:rsidRPr="00147327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необхідних для виконання дослідження та здійснення подальших наукових пошуків у</w:t>
      </w:r>
      <w:r w:rsidRPr="00EA7D04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</w:t>
      </w:r>
      <w:r w:rsidRPr="00147327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професійно-орієнтованому напрямку</w:t>
      </w:r>
      <w:r w:rsidR="00A219EF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шляхом самоосвіти</w:t>
      </w:r>
      <w:r w:rsidR="00A66FBF" w:rsidRPr="00147327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;</w:t>
      </w:r>
    </w:p>
    <w:p w:rsidR="00EA7D04" w:rsidRPr="00EA7D04" w:rsidRDefault="00EA7D04" w:rsidP="00EA7D04">
      <w:pPr>
        <w:numPr>
          <w:ilvl w:val="0"/>
          <w:numId w:val="1"/>
        </w:numPr>
        <w:tabs>
          <w:tab w:val="left" w:pos="0"/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EA7D04">
        <w:rPr>
          <w:rFonts w:ascii="Times New Roman" w:hAnsi="Times New Roman" w:cs="Times New Roman"/>
          <w:bCs/>
          <w:iCs/>
          <w:color w:val="auto"/>
          <w:sz w:val="24"/>
          <w:szCs w:val="24"/>
          <w:lang w:val="uk-UA" w:eastAsia="ru-RU"/>
        </w:rPr>
        <w:t>ознайомлення зі шляхами та способами дотримання політики академічної доброчесності у підготовці кваліфікаційних (магістерських) робіт, впровадження цього досвіду при розв’язанні комплексних задач в умовах реального часу під час проведення експерименту в закладах дошкільної освіти;</w:t>
      </w:r>
    </w:p>
    <w:p w:rsidR="00EA7D04" w:rsidRPr="00147327" w:rsidRDefault="00EA7D04" w:rsidP="00EA7D04">
      <w:pPr>
        <w:numPr>
          <w:ilvl w:val="0"/>
          <w:numId w:val="1"/>
        </w:numPr>
        <w:tabs>
          <w:tab w:val="left" w:pos="0"/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147327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підготовка до здійснення власного наукового дослідження, результатів його апробації (оформлення й подання публікацій – наукової доповіді, статті);</w:t>
      </w:r>
    </w:p>
    <w:p w:rsidR="00EA7D04" w:rsidRPr="00147327" w:rsidRDefault="00EA7D04" w:rsidP="00EA7D04">
      <w:pPr>
        <w:numPr>
          <w:ilvl w:val="0"/>
          <w:numId w:val="1"/>
        </w:numPr>
        <w:tabs>
          <w:tab w:val="left" w:pos="0"/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147327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подання та публічне обговорення проміжних результатів наукових досліджень магістрантів;</w:t>
      </w:r>
    </w:p>
    <w:p w:rsidR="00EA7D04" w:rsidRPr="00EA7D04" w:rsidRDefault="00EA7D04" w:rsidP="00EA7D04">
      <w:pPr>
        <w:numPr>
          <w:ilvl w:val="0"/>
          <w:numId w:val="1"/>
        </w:numPr>
        <w:tabs>
          <w:tab w:val="left" w:pos="0"/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EA7D04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освоєння правил з оформлення, підготовки презентації доповіді про результати дослідження та супровідної документації до публічного захисту магістерської роботи.</w:t>
      </w:r>
    </w:p>
    <w:p w:rsidR="005B4261" w:rsidRDefault="005B4261" w:rsidP="005B4261">
      <w:pPr>
        <w:spacing w:after="0" w:line="264" w:lineRule="auto"/>
        <w:ind w:left="715" w:hanging="1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51E2A" w:rsidRDefault="00DE1DC7" w:rsidP="005B4261">
      <w:pPr>
        <w:spacing w:after="0" w:line="264" w:lineRule="auto"/>
        <w:ind w:left="715" w:hanging="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4261">
        <w:rPr>
          <w:rFonts w:ascii="Times New Roman" w:hAnsi="Times New Roman" w:cs="Times New Roman"/>
          <w:b/>
          <w:sz w:val="24"/>
          <w:szCs w:val="24"/>
        </w:rPr>
        <w:t>Основні результати навчання і компетентності</w:t>
      </w:r>
      <w:r w:rsidR="00DB3CEA" w:rsidRPr="005B4261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5B4261">
        <w:rPr>
          <w:rFonts w:ascii="Times New Roman" w:hAnsi="Times New Roman" w:cs="Times New Roman"/>
          <w:sz w:val="24"/>
          <w:szCs w:val="24"/>
        </w:rPr>
        <w:t xml:space="preserve"> згідно з вимогами освітньо-професійної програми: </w:t>
      </w:r>
    </w:p>
    <w:p w:rsidR="00354137" w:rsidRPr="00354137" w:rsidRDefault="00354137" w:rsidP="005B4261">
      <w:pPr>
        <w:spacing w:after="0" w:line="264" w:lineRule="auto"/>
        <w:ind w:left="715" w:hanging="10"/>
        <w:jc w:val="both"/>
        <w:rPr>
          <w:sz w:val="12"/>
          <w:szCs w:val="12"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0"/>
        <w:gridCol w:w="3544"/>
      </w:tblGrid>
      <w:tr w:rsidR="00354137" w:rsidRPr="00354137" w:rsidTr="00CB7B16">
        <w:tc>
          <w:tcPr>
            <w:tcW w:w="567" w:type="dxa"/>
            <w:vAlign w:val="center"/>
          </w:tcPr>
          <w:p w:rsidR="00354137" w:rsidRPr="00354137" w:rsidRDefault="00354137" w:rsidP="00354137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 w:eastAsia="en-US"/>
              </w:rPr>
            </w:pPr>
            <w:r w:rsidRPr="0035413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5670" w:type="dxa"/>
            <w:vAlign w:val="center"/>
          </w:tcPr>
          <w:p w:rsidR="00354137" w:rsidRPr="00354137" w:rsidRDefault="00354137" w:rsidP="00354137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 w:eastAsia="en-US"/>
              </w:rPr>
            </w:pPr>
            <w:r w:rsidRPr="0035413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 w:eastAsia="en-US"/>
              </w:rPr>
              <w:t>Програмні результати навчання</w:t>
            </w:r>
          </w:p>
        </w:tc>
        <w:tc>
          <w:tcPr>
            <w:tcW w:w="3544" w:type="dxa"/>
            <w:vAlign w:val="center"/>
          </w:tcPr>
          <w:p w:rsidR="00354137" w:rsidRPr="00354137" w:rsidRDefault="00354137" w:rsidP="00354137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 w:eastAsia="en-US"/>
              </w:rPr>
            </w:pPr>
            <w:r w:rsidRPr="0035413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 w:eastAsia="en-US"/>
              </w:rPr>
              <w:t>Компетентності</w:t>
            </w:r>
          </w:p>
        </w:tc>
      </w:tr>
      <w:tr w:rsidR="00354137" w:rsidRPr="00354137" w:rsidTr="00354137">
        <w:trPr>
          <w:trHeight w:val="798"/>
        </w:trPr>
        <w:tc>
          <w:tcPr>
            <w:tcW w:w="567" w:type="dxa"/>
          </w:tcPr>
          <w:p w:rsidR="00354137" w:rsidRPr="00354137" w:rsidRDefault="00354137" w:rsidP="00354137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</w:pPr>
            <w:r w:rsidRPr="0035413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5670" w:type="dxa"/>
          </w:tcPr>
          <w:p w:rsidR="00354137" w:rsidRPr="00354137" w:rsidRDefault="00354137" w:rsidP="00354137">
            <w:pPr>
              <w:tabs>
                <w:tab w:val="left" w:pos="51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35413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 w:eastAsia="en-US"/>
              </w:rPr>
              <w:t xml:space="preserve">ПРН  1. </w:t>
            </w:r>
            <w:r w:rsidRPr="0035413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  <w:t>Критично осмислювати концептуальні засади, цілі, завдання, принципи функціонування дошкільної освіти в Україні.</w:t>
            </w:r>
          </w:p>
        </w:tc>
        <w:tc>
          <w:tcPr>
            <w:tcW w:w="3544" w:type="dxa"/>
          </w:tcPr>
          <w:p w:rsidR="00354137" w:rsidRPr="00354137" w:rsidRDefault="00354137" w:rsidP="0035413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35413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 w:eastAsia="en-US"/>
              </w:rPr>
              <w:t>Інтегральна</w:t>
            </w:r>
          </w:p>
        </w:tc>
      </w:tr>
      <w:tr w:rsidR="00354137" w:rsidRPr="00354137" w:rsidTr="00354137">
        <w:trPr>
          <w:trHeight w:val="557"/>
        </w:trPr>
        <w:tc>
          <w:tcPr>
            <w:tcW w:w="567" w:type="dxa"/>
          </w:tcPr>
          <w:p w:rsidR="00354137" w:rsidRPr="00354137" w:rsidRDefault="00354137" w:rsidP="00354137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</w:pPr>
            <w:r w:rsidRPr="0035413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5670" w:type="dxa"/>
          </w:tcPr>
          <w:p w:rsidR="00354137" w:rsidRPr="00354137" w:rsidRDefault="00354137" w:rsidP="003541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35413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 w:eastAsia="ru-RU"/>
              </w:rPr>
              <w:t>ПРН  7.</w:t>
            </w:r>
            <w:r w:rsidRPr="0035413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 xml:space="preserve"> Знати і використовувати в практичній діяльності законодавчу базу дошкільної освіти.</w:t>
            </w:r>
          </w:p>
        </w:tc>
        <w:tc>
          <w:tcPr>
            <w:tcW w:w="3544" w:type="dxa"/>
          </w:tcPr>
          <w:p w:rsidR="00354137" w:rsidRPr="00354137" w:rsidRDefault="00354137" w:rsidP="003541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35413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 w:eastAsia="ru-RU"/>
              </w:rPr>
              <w:t>КЗ-1.</w:t>
            </w:r>
            <w:r w:rsidRPr="0035413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 xml:space="preserve"> Здатність діяти соціально відповідально та свідомо.</w:t>
            </w:r>
          </w:p>
        </w:tc>
      </w:tr>
      <w:tr w:rsidR="00354137" w:rsidRPr="00354137" w:rsidTr="00354137">
        <w:trPr>
          <w:trHeight w:val="1088"/>
        </w:trPr>
        <w:tc>
          <w:tcPr>
            <w:tcW w:w="567" w:type="dxa"/>
          </w:tcPr>
          <w:p w:rsidR="00354137" w:rsidRPr="00354137" w:rsidRDefault="00354137" w:rsidP="00354137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</w:pPr>
            <w:r w:rsidRPr="0035413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5670" w:type="dxa"/>
          </w:tcPr>
          <w:p w:rsidR="00354137" w:rsidRPr="00354137" w:rsidRDefault="00354137" w:rsidP="003541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35413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 w:eastAsia="ru-RU"/>
              </w:rPr>
              <w:t>ПРН  2.</w:t>
            </w:r>
            <w:r w:rsidRPr="0035413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 xml:space="preserve"> Впроваджувати інформаційні та комунікаційні технології і генерувати нові ідеї в організації освітнього процесу закладів дошкільної освіти різного типу</w:t>
            </w:r>
          </w:p>
        </w:tc>
        <w:tc>
          <w:tcPr>
            <w:tcW w:w="3544" w:type="dxa"/>
          </w:tcPr>
          <w:p w:rsidR="00354137" w:rsidRPr="00354137" w:rsidRDefault="00354137" w:rsidP="003541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35413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 w:eastAsia="ru-RU"/>
              </w:rPr>
              <w:t>КЗ-2</w:t>
            </w:r>
            <w:r w:rsidRPr="0035413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. Здатність генерувати нові ідеї (креативність).</w:t>
            </w:r>
          </w:p>
          <w:p w:rsidR="00354137" w:rsidRPr="00354137" w:rsidRDefault="00354137" w:rsidP="003541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</w:tr>
      <w:tr w:rsidR="00354137" w:rsidRPr="00354137" w:rsidTr="00354137">
        <w:trPr>
          <w:trHeight w:val="2252"/>
        </w:trPr>
        <w:tc>
          <w:tcPr>
            <w:tcW w:w="567" w:type="dxa"/>
          </w:tcPr>
          <w:p w:rsidR="00354137" w:rsidRPr="00354137" w:rsidRDefault="00354137" w:rsidP="00354137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</w:pPr>
            <w:r w:rsidRPr="0035413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5670" w:type="dxa"/>
          </w:tcPr>
          <w:p w:rsidR="00354137" w:rsidRPr="00354137" w:rsidRDefault="00354137" w:rsidP="00354137">
            <w:pPr>
              <w:tabs>
                <w:tab w:val="left" w:pos="51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35413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 w:eastAsia="ru-RU"/>
              </w:rPr>
              <w:t>ПРН  9.</w:t>
            </w:r>
            <w:r w:rsidRPr="0035413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 xml:space="preserve"> Застосовувати в професійній діяльності сучасні дидактичні та методичні засади викладання психолого-педагогічних дисциплін і обирати відповідні технології та методики.</w:t>
            </w:r>
          </w:p>
        </w:tc>
        <w:tc>
          <w:tcPr>
            <w:tcW w:w="3544" w:type="dxa"/>
          </w:tcPr>
          <w:p w:rsidR="00354137" w:rsidRPr="00354137" w:rsidRDefault="00354137" w:rsidP="003541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35413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 w:eastAsia="ru-RU"/>
              </w:rPr>
              <w:t xml:space="preserve">КС-5. </w:t>
            </w:r>
            <w:r w:rsidRPr="0035413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Здатність створювати та впроваджувати в практику наукові розробки, спрямовані на підвищення якості освітньої діяльності та освітнього середовища в системі дошкільної, зокрема, інклюзивної освіти.</w:t>
            </w:r>
          </w:p>
        </w:tc>
      </w:tr>
    </w:tbl>
    <w:p w:rsidR="00354137" w:rsidRPr="00354137" w:rsidRDefault="00354137" w:rsidP="00354137">
      <w:pPr>
        <w:spacing w:after="0" w:line="300" w:lineRule="auto"/>
        <w:ind w:firstLine="782"/>
        <w:jc w:val="both"/>
        <w:rPr>
          <w:rFonts w:ascii="Times New Roman" w:hAnsi="Times New Roman" w:cs="Times New Roman"/>
          <w:color w:val="auto"/>
          <w:sz w:val="12"/>
          <w:szCs w:val="12"/>
          <w:lang w:val="uk-UA" w:eastAsia="ru-RU"/>
        </w:rPr>
      </w:pPr>
    </w:p>
    <w:p w:rsidR="00354137" w:rsidRPr="003E421F" w:rsidRDefault="00354137" w:rsidP="0035413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 w:eastAsia="ru-RU"/>
        </w:rPr>
      </w:pPr>
    </w:p>
    <w:p w:rsidR="005B4261" w:rsidRDefault="005B4261" w:rsidP="005B4261">
      <w:pPr>
        <w:spacing w:after="149"/>
        <w:ind w:left="715" w:hanging="10"/>
      </w:pPr>
      <w:r>
        <w:rPr>
          <w:rFonts w:ascii="Times New Roman" w:hAnsi="Times New Roman" w:cs="Times New Roman"/>
          <w:b/>
          <w:sz w:val="24"/>
        </w:rPr>
        <w:t xml:space="preserve">ІІ. </w:t>
      </w:r>
      <w:r w:rsidR="00A05A41">
        <w:rPr>
          <w:rFonts w:ascii="Times New Roman" w:hAnsi="Times New Roman" w:cs="Times New Roman"/>
          <w:b/>
          <w:sz w:val="24"/>
          <w:lang w:val="uk-UA"/>
        </w:rPr>
        <w:t xml:space="preserve">Орієнтовний </w:t>
      </w:r>
      <w:r>
        <w:rPr>
          <w:rFonts w:ascii="Times New Roman" w:hAnsi="Times New Roman" w:cs="Times New Roman"/>
          <w:b/>
          <w:sz w:val="24"/>
        </w:rPr>
        <w:t xml:space="preserve">тематичний план </w:t>
      </w:r>
    </w:p>
    <w:p w:rsidR="005B4261" w:rsidRDefault="005B4261" w:rsidP="005B4261">
      <w:pPr>
        <w:spacing w:after="0" w:line="240" w:lineRule="auto"/>
        <w:ind w:left="730" w:hanging="11"/>
        <w:jc w:val="both"/>
      </w:pPr>
      <w:r>
        <w:rPr>
          <w:rFonts w:ascii="Times New Roman" w:hAnsi="Times New Roman" w:cs="Times New Roman"/>
          <w:sz w:val="24"/>
        </w:rPr>
        <w:t xml:space="preserve">На вивчення навчальної дисципліни відводиться </w:t>
      </w:r>
      <w:r>
        <w:rPr>
          <w:rFonts w:ascii="Times New Roman" w:hAnsi="Times New Roman" w:cs="Times New Roman"/>
          <w:sz w:val="24"/>
          <w:lang w:val="uk-UA"/>
        </w:rPr>
        <w:t>3</w:t>
      </w:r>
      <w:r>
        <w:rPr>
          <w:rFonts w:ascii="Times New Roman" w:hAnsi="Times New Roman" w:cs="Times New Roman"/>
          <w:sz w:val="24"/>
        </w:rPr>
        <w:t xml:space="preserve"> кредит</w:t>
      </w:r>
      <w:r>
        <w:rPr>
          <w:rFonts w:ascii="Times New Roman" w:hAnsi="Times New Roman" w:cs="Times New Roman"/>
          <w:sz w:val="24"/>
          <w:lang w:val="uk-UA"/>
        </w:rPr>
        <w:t>и</w:t>
      </w:r>
      <w:r>
        <w:rPr>
          <w:rFonts w:ascii="Times New Roman" w:hAnsi="Times New Roman" w:cs="Times New Roman"/>
          <w:sz w:val="24"/>
        </w:rPr>
        <w:t xml:space="preserve"> ЄКТС </w:t>
      </w:r>
      <w:r>
        <w:rPr>
          <w:rFonts w:ascii="Times New Roman" w:hAnsi="Times New Roman" w:cs="Times New Roman"/>
          <w:sz w:val="24"/>
          <w:lang w:val="uk-UA"/>
        </w:rPr>
        <w:t>90</w:t>
      </w:r>
      <w:r>
        <w:rPr>
          <w:rFonts w:ascii="Times New Roman" w:hAnsi="Times New Roman" w:cs="Times New Roman"/>
          <w:sz w:val="24"/>
        </w:rPr>
        <w:t xml:space="preserve"> годин. </w:t>
      </w:r>
    </w:p>
    <w:p w:rsidR="008069F4" w:rsidRPr="00C815A7" w:rsidRDefault="008069F4" w:rsidP="008069F4">
      <w:pPr>
        <w:spacing w:after="0" w:line="240" w:lineRule="auto"/>
        <w:jc w:val="center"/>
        <w:rPr>
          <w:b/>
          <w:bCs/>
          <w:sz w:val="16"/>
          <w:szCs w:val="16"/>
          <w:lang w:val="uk-UA"/>
        </w:rPr>
      </w:pPr>
    </w:p>
    <w:tbl>
      <w:tblPr>
        <w:tblW w:w="507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847"/>
        <w:gridCol w:w="565"/>
        <w:gridCol w:w="565"/>
        <w:gridCol w:w="520"/>
        <w:gridCol w:w="12"/>
        <w:gridCol w:w="536"/>
        <w:gridCol w:w="20"/>
        <w:gridCol w:w="528"/>
        <w:gridCol w:w="24"/>
        <w:gridCol w:w="796"/>
        <w:gridCol w:w="24"/>
        <w:gridCol w:w="524"/>
        <w:gridCol w:w="24"/>
        <w:gridCol w:w="524"/>
        <w:gridCol w:w="22"/>
        <w:gridCol w:w="530"/>
        <w:gridCol w:w="16"/>
        <w:gridCol w:w="564"/>
        <w:gridCol w:w="518"/>
      </w:tblGrid>
      <w:tr w:rsidR="008069F4" w:rsidRPr="008069F4" w:rsidTr="008069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pct"/>
            <w:vMerge w:val="restart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Назви змістових </w:t>
            </w:r>
          </w:p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модулів і тем</w:t>
            </w:r>
          </w:p>
        </w:tc>
        <w:tc>
          <w:tcPr>
            <w:tcW w:w="3581" w:type="pct"/>
            <w:gridSpan w:val="19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8069F4" w:rsidRPr="008069F4" w:rsidTr="008069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pct"/>
            <w:vMerge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0" w:type="pct"/>
            <w:gridSpan w:val="9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1771" w:type="pct"/>
            <w:gridSpan w:val="10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Заочна і вечірня  форма</w:t>
            </w:r>
          </w:p>
        </w:tc>
      </w:tr>
      <w:tr w:rsidR="008069F4" w:rsidRPr="008069F4" w:rsidTr="008069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pct"/>
            <w:vMerge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Merge w:val="restart"/>
          </w:tcPr>
          <w:p w:rsidR="008069F4" w:rsidRPr="008069F4" w:rsidRDefault="008069F4" w:rsidP="008069F4">
            <w:pPr>
              <w:spacing w:after="0" w:line="240" w:lineRule="auto"/>
              <w:ind w:left="-110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усього </w:t>
            </w:r>
          </w:p>
        </w:tc>
        <w:tc>
          <w:tcPr>
            <w:tcW w:w="1386" w:type="pct"/>
            <w:gridSpan w:val="8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410" w:type="pct"/>
            <w:gridSpan w:val="2"/>
            <w:vMerge w:val="restart"/>
          </w:tcPr>
          <w:p w:rsidR="008069F4" w:rsidRPr="008069F4" w:rsidRDefault="008069F4" w:rsidP="008069F4">
            <w:pPr>
              <w:spacing w:after="0" w:line="240" w:lineRule="auto"/>
              <w:ind w:left="-107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усього </w:t>
            </w:r>
          </w:p>
        </w:tc>
        <w:tc>
          <w:tcPr>
            <w:tcW w:w="1361" w:type="pct"/>
            <w:gridSpan w:val="8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</w:tr>
      <w:tr w:rsidR="008069F4" w:rsidRPr="008069F4" w:rsidTr="008069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pct"/>
            <w:vMerge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Merge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pct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283" w:type="pct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266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ind w:left="-93" w:right="-12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лаб.</w:t>
            </w:r>
          </w:p>
        </w:tc>
        <w:tc>
          <w:tcPr>
            <w:tcW w:w="278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</w:t>
            </w:r>
          </w:p>
        </w:tc>
        <w:tc>
          <w:tcPr>
            <w:tcW w:w="276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ind w:left="-72" w:right="-16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с.р.</w:t>
            </w:r>
          </w:p>
        </w:tc>
        <w:tc>
          <w:tcPr>
            <w:tcW w:w="410" w:type="pct"/>
            <w:gridSpan w:val="2"/>
            <w:vMerge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4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273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273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ind w:left="-111" w:right="-14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лаб.</w:t>
            </w:r>
          </w:p>
        </w:tc>
        <w:tc>
          <w:tcPr>
            <w:tcW w:w="282" w:type="pct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</w:t>
            </w:r>
          </w:p>
        </w:tc>
        <w:tc>
          <w:tcPr>
            <w:tcW w:w="258" w:type="pct"/>
          </w:tcPr>
          <w:p w:rsidR="008069F4" w:rsidRPr="008069F4" w:rsidRDefault="008069F4" w:rsidP="008069F4">
            <w:pPr>
              <w:spacing w:after="0" w:line="240" w:lineRule="auto"/>
              <w:ind w:left="-82" w:right="-14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с.р.</w:t>
            </w:r>
          </w:p>
        </w:tc>
      </w:tr>
      <w:tr w:rsidR="008069F4" w:rsidRPr="008069F4" w:rsidTr="008069F4">
        <w:tblPrEx>
          <w:tblCellMar>
            <w:top w:w="0" w:type="dxa"/>
            <w:bottom w:w="0" w:type="dxa"/>
          </w:tblCellMar>
        </w:tblPrEx>
        <w:tc>
          <w:tcPr>
            <w:tcW w:w="1419" w:type="pct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24" w:type="pct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83" w:type="pct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83" w:type="pct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66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78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76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410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273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73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82" w:type="pct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258" w:type="pct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</w:t>
            </w:r>
          </w:p>
        </w:tc>
      </w:tr>
      <w:tr w:rsidR="008069F4" w:rsidRPr="008069F4" w:rsidTr="008069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20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806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одуль 1</w:t>
            </w: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Теоретичні засади організації науково-педагогічних досліджень </w:t>
            </w:r>
          </w:p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галузі дошкільної освіти</w:t>
            </w:r>
          </w:p>
        </w:tc>
      </w:tr>
      <w:tr w:rsidR="008069F4" w:rsidRPr="008069F4" w:rsidTr="008069F4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1419" w:type="pct"/>
          </w:tcPr>
          <w:p w:rsidR="008069F4" w:rsidRPr="008069F4" w:rsidRDefault="008069F4" w:rsidP="008069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1</w:t>
            </w:r>
            <w:r w:rsidRPr="008069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Мета і завдання</w:t>
            </w:r>
            <w:r w:rsidRPr="008069F4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 наукового семінару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предмет 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ослідження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підготовці 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здобувача </w:t>
            </w:r>
            <w:r w:rsidRPr="008069F4">
              <w:rPr>
                <w:rStyle w:val="markedcontent"/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освітнього ступеня </w:t>
            </w:r>
            <w:r w:rsidRPr="008069F4">
              <w:rPr>
                <w:rStyle w:val="markedcontent"/>
                <w:rFonts w:ascii="Times New Roman" w:hAnsi="Times New Roman" w:cs="Times New Roman"/>
                <w:spacing w:val="-4"/>
                <w:sz w:val="24"/>
                <w:szCs w:val="24"/>
              </w:rPr>
              <w:t>магістра.</w:t>
            </w:r>
          </w:p>
        </w:tc>
        <w:tc>
          <w:tcPr>
            <w:tcW w:w="424" w:type="pct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" w:type="pct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83" w:type="pct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0" w:type="pct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0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6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0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8" w:type="pct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8069F4" w:rsidRPr="008069F4" w:rsidTr="008069F4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1419" w:type="pct"/>
          </w:tcPr>
          <w:p w:rsidR="008069F4" w:rsidRPr="008069F4" w:rsidRDefault="008069F4" w:rsidP="008069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</w:t>
            </w: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2.</w:t>
            </w:r>
            <w:r w:rsidRPr="008069F4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  <w:lang w:val="uk-UA"/>
              </w:rPr>
              <w:t xml:space="preserve"> 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Важливість та о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собливості</w:t>
            </w:r>
            <w:r w:rsidRPr="008069F4">
              <w:rPr>
                <w:rStyle w:val="markedcontent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69F4">
              <w:rPr>
                <w:rStyle w:val="markedcontent"/>
                <w:rFonts w:ascii="Times New Roman" w:hAnsi="Times New Roman" w:cs="Times New Roman"/>
                <w:spacing w:val="-4"/>
                <w:sz w:val="24"/>
                <w:szCs w:val="24"/>
              </w:rPr>
              <w:t>науков</w:t>
            </w:r>
            <w:r w:rsidRPr="008069F4">
              <w:rPr>
                <w:rStyle w:val="markedcontent"/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их досліджень.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Етика 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науков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о-педагогічної комунікації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" w:type="pct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" w:type="pct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83" w:type="pct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0" w:type="pct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0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6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0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8" w:type="pct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069F4" w:rsidRPr="008069F4" w:rsidTr="008069F4">
        <w:tblPrEx>
          <w:tblCellMar>
            <w:top w:w="0" w:type="dxa"/>
            <w:bottom w:w="0" w:type="dxa"/>
          </w:tblCellMar>
        </w:tblPrEx>
        <w:tc>
          <w:tcPr>
            <w:tcW w:w="1419" w:type="pct"/>
          </w:tcPr>
          <w:p w:rsidR="008069F4" w:rsidRPr="008069F4" w:rsidRDefault="008069F4" w:rsidP="008069F4">
            <w:pPr>
              <w:spacing w:after="0" w:line="240" w:lineRule="auto"/>
              <w:ind w:right="-112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3.</w:t>
            </w:r>
            <w:r w:rsidRPr="008069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иди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та з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агальні правила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виконання </w:t>
            </w:r>
            <w:r w:rsidR="00271D44" w:rsidRPr="00271D44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науково-дослідної роботи</w:t>
            </w:r>
            <w:r w:rsidRPr="00271D44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4" w:type="pct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" w:type="pct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83" w:type="pct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0" w:type="pct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0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6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0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8" w:type="pct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8069F4" w:rsidRPr="008069F4" w:rsidTr="008069F4">
        <w:tblPrEx>
          <w:tblCellMar>
            <w:top w:w="0" w:type="dxa"/>
            <w:bottom w:w="0" w:type="dxa"/>
          </w:tblCellMar>
        </w:tblPrEx>
        <w:tc>
          <w:tcPr>
            <w:tcW w:w="1419" w:type="pct"/>
          </w:tcPr>
          <w:p w:rsidR="008069F4" w:rsidRPr="008069F4" w:rsidRDefault="008069F4" w:rsidP="00806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4.</w:t>
            </w:r>
            <w:r w:rsidRPr="008069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кадемічн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9F4">
              <w:rPr>
                <w:rStyle w:val="markedcontent"/>
                <w:rFonts w:ascii="Times New Roman" w:hAnsi="Times New Roman" w:cs="Times New Roman"/>
                <w:spacing w:val="-4"/>
                <w:sz w:val="24"/>
                <w:szCs w:val="24"/>
              </w:rPr>
              <w:t>доброчесн</w:t>
            </w:r>
            <w:r w:rsidRPr="008069F4">
              <w:rPr>
                <w:rStyle w:val="markedcontent"/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і</w:t>
            </w:r>
            <w:r w:rsidRPr="008069F4">
              <w:rPr>
                <w:rStyle w:val="markedcontent"/>
                <w:rFonts w:ascii="Times New Roman" w:hAnsi="Times New Roman" w:cs="Times New Roman"/>
                <w:spacing w:val="-4"/>
                <w:sz w:val="24"/>
                <w:szCs w:val="24"/>
              </w:rPr>
              <w:t>ст</w:t>
            </w:r>
            <w:r w:rsidRPr="008069F4">
              <w:rPr>
                <w:rStyle w:val="markedcontent"/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ь – запорука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якості освіти та шлях до успіху.</w:t>
            </w:r>
          </w:p>
        </w:tc>
        <w:tc>
          <w:tcPr>
            <w:tcW w:w="424" w:type="pct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" w:type="pct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83" w:type="pct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0" w:type="pct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0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6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0" w:type="pct"/>
            <w:gridSpan w:val="2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8" w:type="pct"/>
          </w:tcPr>
          <w:p w:rsidR="008069F4" w:rsidRPr="008069F4" w:rsidRDefault="008069F4" w:rsidP="0080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069F4" w:rsidRPr="008069F4" w:rsidTr="008069F4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1419" w:type="pct"/>
          </w:tcPr>
          <w:p w:rsidR="008069F4" w:rsidRPr="008069F4" w:rsidRDefault="008069F4" w:rsidP="00271D4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Тема 5.</w:t>
            </w: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плагіату та інших видів академічної нечесності у науково-дослідних роботах магістрантів.</w:t>
            </w:r>
          </w:p>
        </w:tc>
        <w:tc>
          <w:tcPr>
            <w:tcW w:w="424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83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0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0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6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0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8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069F4" w:rsidRPr="008069F4" w:rsidTr="008069F4">
        <w:tblPrEx>
          <w:tblCellMar>
            <w:top w:w="0" w:type="dxa"/>
            <w:bottom w:w="0" w:type="dxa"/>
          </w:tblCellMar>
        </w:tblPrEx>
        <w:tc>
          <w:tcPr>
            <w:tcW w:w="1419" w:type="pct"/>
          </w:tcPr>
          <w:p w:rsidR="008069F4" w:rsidRPr="008069F4" w:rsidRDefault="008069F4" w:rsidP="00271D44">
            <w:pPr>
              <w:spacing w:after="0" w:line="228" w:lineRule="auto"/>
              <w:ind w:right="-8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6.</w:t>
            </w:r>
            <w:r w:rsidRPr="008069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Пріоритетні напрями досліджень в галузі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дошкільної освіти. Самоосвітня діяльність здобувача вищої освіти.</w:t>
            </w:r>
          </w:p>
        </w:tc>
        <w:tc>
          <w:tcPr>
            <w:tcW w:w="424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83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0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0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6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0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8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8069F4" w:rsidRPr="008069F4" w:rsidTr="008069F4">
        <w:tblPrEx>
          <w:tblCellMar>
            <w:top w:w="0" w:type="dxa"/>
            <w:bottom w:w="0" w:type="dxa"/>
          </w:tblCellMar>
        </w:tblPrEx>
        <w:tc>
          <w:tcPr>
            <w:tcW w:w="1419" w:type="pct"/>
          </w:tcPr>
          <w:p w:rsidR="008069F4" w:rsidRPr="008069F4" w:rsidRDefault="008069F4" w:rsidP="00271D44">
            <w:pPr>
              <w:spacing w:after="0" w:line="228" w:lineRule="auto"/>
              <w:ind w:right="-8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7. 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Наукові дослідження кафедри педагогіки і психології дошкільної освіти НПУ імені М.П. Драгоманова</w:t>
            </w:r>
          </w:p>
        </w:tc>
        <w:tc>
          <w:tcPr>
            <w:tcW w:w="424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83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0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0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6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90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58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8069F4" w:rsidRPr="008069F4" w:rsidTr="008069F4">
        <w:tblPrEx>
          <w:tblCellMar>
            <w:top w:w="0" w:type="dxa"/>
            <w:bottom w:w="0" w:type="dxa"/>
          </w:tblCellMar>
        </w:tblPrEx>
        <w:tc>
          <w:tcPr>
            <w:tcW w:w="1419" w:type="pct"/>
          </w:tcPr>
          <w:p w:rsidR="008069F4" w:rsidRPr="008069F4" w:rsidRDefault="008069F4" w:rsidP="00271D44">
            <w:pPr>
              <w:spacing w:after="0" w:line="228" w:lineRule="auto"/>
              <w:ind w:right="-11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8. 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Вимоги до кваліфікаційних </w:t>
            </w:r>
            <w:r w:rsidRPr="00271D44">
              <w:rPr>
                <w:rStyle w:val="markedcontent"/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(магістерських) досліджень</w:t>
            </w:r>
            <w:r w:rsidRPr="008069F4">
              <w:rPr>
                <w:rStyle w:val="markedcontent"/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спеціальності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«Дошкільна освіта». </w:t>
            </w:r>
          </w:p>
        </w:tc>
        <w:tc>
          <w:tcPr>
            <w:tcW w:w="424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83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0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0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6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0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8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8069F4" w:rsidRPr="008069F4" w:rsidTr="008069F4">
        <w:tblPrEx>
          <w:tblCellMar>
            <w:top w:w="0" w:type="dxa"/>
            <w:bottom w:w="0" w:type="dxa"/>
          </w:tblCellMar>
        </w:tblPrEx>
        <w:tc>
          <w:tcPr>
            <w:tcW w:w="1419" w:type="pct"/>
          </w:tcPr>
          <w:p w:rsidR="008069F4" w:rsidRPr="008069F4" w:rsidRDefault="008069F4" w:rsidP="00271D44">
            <w:pPr>
              <w:spacing w:after="0" w:line="228" w:lineRule="auto"/>
              <w:ind w:right="-8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Cs/>
                <w:sz w:val="24"/>
                <w:szCs w:val="24"/>
              </w:rPr>
              <w:t>Разом</w:t>
            </w:r>
            <w:r w:rsidRPr="00806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змістовим </w:t>
            </w:r>
            <w:r w:rsidRPr="008069F4">
              <w:rPr>
                <w:rFonts w:ascii="Times New Roman" w:hAnsi="Times New Roman" w:cs="Times New Roman"/>
                <w:bCs/>
                <w:sz w:val="24"/>
                <w:szCs w:val="24"/>
              </w:rPr>
              <w:t>модулем 1</w:t>
            </w:r>
          </w:p>
        </w:tc>
        <w:tc>
          <w:tcPr>
            <w:tcW w:w="424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43</w:t>
            </w:r>
          </w:p>
        </w:tc>
        <w:tc>
          <w:tcPr>
            <w:tcW w:w="283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283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60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410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76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0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8" w:type="pct"/>
          </w:tcPr>
          <w:p w:rsidR="008069F4" w:rsidRPr="008069F4" w:rsidRDefault="008069F4" w:rsidP="00271D44">
            <w:pPr>
              <w:spacing w:after="0" w:line="228" w:lineRule="auto"/>
              <w:ind w:left="-33" w:right="-147" w:firstLine="3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</w:t>
            </w:r>
          </w:p>
        </w:tc>
      </w:tr>
      <w:tr w:rsidR="008069F4" w:rsidRPr="008069F4" w:rsidTr="008069F4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0"/>
          </w:tcPr>
          <w:p w:rsidR="008069F4" w:rsidRPr="008069F4" w:rsidRDefault="008069F4" w:rsidP="00271D44">
            <w:pPr>
              <w:spacing w:after="0" w:line="228" w:lineRule="auto"/>
              <w:ind w:left="-34" w:right="-147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806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одуль 2</w:t>
            </w: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Своєрідність організації науково-дослідницької діяльності студентів</w:t>
            </w:r>
          </w:p>
          <w:p w:rsidR="008069F4" w:rsidRPr="008069F4" w:rsidRDefault="008069F4" w:rsidP="00271D44">
            <w:pPr>
              <w:spacing w:after="0" w:line="228" w:lineRule="auto"/>
              <w:ind w:left="-34" w:right="-147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умовах університетської освіти</w:t>
            </w:r>
          </w:p>
        </w:tc>
      </w:tr>
      <w:tr w:rsidR="008069F4" w:rsidRPr="008069F4" w:rsidTr="008069F4">
        <w:tblPrEx>
          <w:tblCellMar>
            <w:top w:w="0" w:type="dxa"/>
            <w:bottom w:w="0" w:type="dxa"/>
          </w:tblCellMar>
        </w:tblPrEx>
        <w:tc>
          <w:tcPr>
            <w:tcW w:w="1419" w:type="pct"/>
          </w:tcPr>
          <w:p w:rsidR="008069F4" w:rsidRPr="008069F4" w:rsidRDefault="008069F4" w:rsidP="00271D44">
            <w:pPr>
              <w:spacing w:after="0" w:line="228" w:lineRule="auto"/>
              <w:ind w:right="-9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9 (1). </w:t>
            </w: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</w:t>
            </w:r>
            <w:r w:rsidRPr="008069F4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виконання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МД</w:t>
            </w: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його структура. Науковий стиль мовлення.</w:t>
            </w:r>
          </w:p>
        </w:tc>
        <w:tc>
          <w:tcPr>
            <w:tcW w:w="424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" w:type="pct"/>
          </w:tcPr>
          <w:p w:rsidR="008069F4" w:rsidRPr="008069F4" w:rsidRDefault="008069F4" w:rsidP="00271D4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83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0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0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6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90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58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069F4" w:rsidRPr="008069F4" w:rsidTr="008069F4">
        <w:tblPrEx>
          <w:tblCellMar>
            <w:top w:w="0" w:type="dxa"/>
            <w:bottom w:w="0" w:type="dxa"/>
          </w:tblCellMar>
        </w:tblPrEx>
        <w:tc>
          <w:tcPr>
            <w:tcW w:w="1419" w:type="pct"/>
          </w:tcPr>
          <w:p w:rsidR="008069F4" w:rsidRPr="008069F4" w:rsidRDefault="008069F4" w:rsidP="00271D4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10 (2)</w:t>
            </w: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Принципи наукової бібліографії.</w:t>
            </w:r>
          </w:p>
          <w:p w:rsidR="008069F4" w:rsidRPr="008069F4" w:rsidRDefault="008069F4" w:rsidP="00271D44">
            <w:pPr>
              <w:spacing w:after="0" w:line="228" w:lineRule="auto"/>
              <w:ind w:right="-126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Бібліографічна евристика.</w:t>
            </w:r>
          </w:p>
        </w:tc>
        <w:tc>
          <w:tcPr>
            <w:tcW w:w="424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" w:type="pct"/>
          </w:tcPr>
          <w:p w:rsidR="008069F4" w:rsidRPr="008069F4" w:rsidRDefault="008069F4" w:rsidP="00271D4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83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0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0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6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0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58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069F4" w:rsidRPr="008069F4" w:rsidTr="008069F4">
        <w:tblPrEx>
          <w:tblCellMar>
            <w:top w:w="0" w:type="dxa"/>
            <w:bottom w:w="0" w:type="dxa"/>
          </w:tblCellMar>
        </w:tblPrEx>
        <w:tc>
          <w:tcPr>
            <w:tcW w:w="1419" w:type="pct"/>
          </w:tcPr>
          <w:p w:rsidR="008069F4" w:rsidRPr="008069F4" w:rsidRDefault="008069F4" w:rsidP="00271D44">
            <w:pPr>
              <w:spacing w:after="0" w:line="228" w:lineRule="auto"/>
              <w:ind w:right="-2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11 (3)</w:t>
            </w: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Апробація результатів дослідження: публікації, конференції.</w:t>
            </w:r>
          </w:p>
        </w:tc>
        <w:tc>
          <w:tcPr>
            <w:tcW w:w="424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" w:type="pct"/>
          </w:tcPr>
          <w:p w:rsidR="008069F4" w:rsidRPr="008069F4" w:rsidRDefault="008069F4" w:rsidP="00271D4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83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0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0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6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0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58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8069F4" w:rsidRPr="008069F4" w:rsidTr="008069F4">
        <w:tblPrEx>
          <w:tblCellMar>
            <w:top w:w="0" w:type="dxa"/>
            <w:bottom w:w="0" w:type="dxa"/>
          </w:tblCellMar>
        </w:tblPrEx>
        <w:tc>
          <w:tcPr>
            <w:tcW w:w="1419" w:type="pct"/>
          </w:tcPr>
          <w:p w:rsidR="008069F4" w:rsidRPr="008069F4" w:rsidRDefault="008069F4" w:rsidP="00271D44">
            <w:pPr>
              <w:pStyle w:val="HTML"/>
              <w:shd w:val="clear" w:color="auto" w:fill="F8F9FA"/>
              <w:spacing w:line="228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69F4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Тема 12 (4)</w:t>
            </w:r>
            <w:r w:rsidRPr="008069F4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. Моніторинг</w:t>
            </w:r>
            <w:r w:rsidRPr="008069F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результатів виконання МД та процедура рецензування.</w:t>
            </w:r>
          </w:p>
        </w:tc>
        <w:tc>
          <w:tcPr>
            <w:tcW w:w="424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" w:type="pct"/>
          </w:tcPr>
          <w:p w:rsidR="008069F4" w:rsidRPr="008069F4" w:rsidRDefault="008069F4" w:rsidP="00271D4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83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0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0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6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0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58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069F4" w:rsidRPr="008069F4" w:rsidTr="008069F4">
        <w:tblPrEx>
          <w:tblCellMar>
            <w:top w:w="0" w:type="dxa"/>
            <w:bottom w:w="0" w:type="dxa"/>
          </w:tblCellMar>
        </w:tblPrEx>
        <w:tc>
          <w:tcPr>
            <w:tcW w:w="1419" w:type="pct"/>
          </w:tcPr>
          <w:p w:rsidR="008069F4" w:rsidRPr="008069F4" w:rsidRDefault="008069F4" w:rsidP="00271D44">
            <w:pPr>
              <w:spacing w:after="0" w:line="228" w:lineRule="auto"/>
              <w:ind w:right="-1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13 (5)</w:t>
            </w: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806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платформа </w:t>
            </w:r>
            <w:r w:rsidRPr="00806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UNICHECK</w:t>
            </w: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сервіс для перевірки текстів МД на плагіат. </w:t>
            </w:r>
          </w:p>
        </w:tc>
        <w:tc>
          <w:tcPr>
            <w:tcW w:w="424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" w:type="pct"/>
          </w:tcPr>
          <w:p w:rsidR="008069F4" w:rsidRPr="008069F4" w:rsidRDefault="008069F4" w:rsidP="00271D4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83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0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0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6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0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58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069F4" w:rsidRPr="008069F4" w:rsidTr="008069F4">
        <w:tblPrEx>
          <w:tblCellMar>
            <w:top w:w="0" w:type="dxa"/>
            <w:bottom w:w="0" w:type="dxa"/>
          </w:tblCellMar>
        </w:tblPrEx>
        <w:tc>
          <w:tcPr>
            <w:tcW w:w="1419" w:type="pct"/>
          </w:tcPr>
          <w:p w:rsidR="008069F4" w:rsidRPr="008069F4" w:rsidRDefault="008069F4" w:rsidP="00271D44">
            <w:pPr>
              <w:spacing w:after="0" w:line="228" w:lineRule="auto"/>
              <w:ind w:right="-1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14 (6)</w:t>
            </w: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Правила 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підготовки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доповіді та візуалізації результатів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МД до захисту.</w:t>
            </w:r>
          </w:p>
        </w:tc>
        <w:tc>
          <w:tcPr>
            <w:tcW w:w="424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" w:type="pct"/>
          </w:tcPr>
          <w:p w:rsidR="008069F4" w:rsidRPr="008069F4" w:rsidRDefault="008069F4" w:rsidP="00271D4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83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0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0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6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0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58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8069F4" w:rsidRPr="008069F4" w:rsidTr="008069F4">
        <w:tblPrEx>
          <w:tblCellMar>
            <w:top w:w="0" w:type="dxa"/>
            <w:bottom w:w="0" w:type="dxa"/>
          </w:tblCellMar>
        </w:tblPrEx>
        <w:tc>
          <w:tcPr>
            <w:tcW w:w="1419" w:type="pct"/>
          </w:tcPr>
          <w:p w:rsidR="008069F4" w:rsidRPr="008069F4" w:rsidRDefault="008069F4" w:rsidP="00271D44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15 (7)</w:t>
            </w: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Вимоги до оформлення та супровідних матеріалів до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9F4">
              <w:rPr>
                <w:rStyle w:val="markedcontent"/>
                <w:rFonts w:ascii="Times New Roman" w:hAnsi="Times New Roman" w:cs="Times New Roman"/>
                <w:spacing w:val="-4"/>
                <w:sz w:val="24"/>
                <w:szCs w:val="24"/>
              </w:rPr>
              <w:t>захисту</w:t>
            </w:r>
            <w:r w:rsidRPr="008069F4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МД</w:t>
            </w:r>
          </w:p>
        </w:tc>
        <w:tc>
          <w:tcPr>
            <w:tcW w:w="424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" w:type="pct"/>
          </w:tcPr>
          <w:p w:rsidR="008069F4" w:rsidRPr="008069F4" w:rsidRDefault="008069F4" w:rsidP="00271D4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83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0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0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6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0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58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8069F4" w:rsidRPr="008069F4" w:rsidTr="008069F4">
        <w:tblPrEx>
          <w:tblCellMar>
            <w:top w:w="0" w:type="dxa"/>
            <w:bottom w:w="0" w:type="dxa"/>
          </w:tblCellMar>
        </w:tblPrEx>
        <w:tc>
          <w:tcPr>
            <w:tcW w:w="1419" w:type="pct"/>
          </w:tcPr>
          <w:p w:rsidR="008069F4" w:rsidRPr="008069F4" w:rsidRDefault="008069F4" w:rsidP="00271D44">
            <w:pPr>
              <w:spacing w:after="0" w:line="228" w:lineRule="auto"/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16 (8). </w:t>
            </w: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Процедура та правила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МД</w:t>
            </w: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r w:rsidRPr="008069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offline</w:t>
            </w:r>
            <w:r w:rsidRPr="0080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Pr="008069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online</w:t>
            </w:r>
            <w:r w:rsidRPr="0080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форматах. </w:t>
            </w:r>
          </w:p>
        </w:tc>
        <w:tc>
          <w:tcPr>
            <w:tcW w:w="424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" w:type="pct"/>
          </w:tcPr>
          <w:p w:rsidR="008069F4" w:rsidRPr="008069F4" w:rsidRDefault="008069F4" w:rsidP="00271D4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83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0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0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6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0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58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8069F4" w:rsidRPr="008069F4" w:rsidTr="008069F4">
        <w:tblPrEx>
          <w:tblCellMar>
            <w:top w:w="0" w:type="dxa"/>
            <w:bottom w:w="0" w:type="dxa"/>
          </w:tblCellMar>
        </w:tblPrEx>
        <w:tc>
          <w:tcPr>
            <w:tcW w:w="1419" w:type="pct"/>
          </w:tcPr>
          <w:p w:rsidR="008069F4" w:rsidRPr="00B35E13" w:rsidRDefault="008069F4" w:rsidP="00271D44">
            <w:pPr>
              <w:pStyle w:val="4"/>
              <w:spacing w:before="0" w:after="0" w:line="228" w:lineRule="auto"/>
              <w:rPr>
                <w:rFonts w:ascii="Times New Roman" w:eastAsiaTheme="minorEastAsia" w:hAnsi="Times New Roman"/>
                <w:b w:val="0"/>
                <w:bCs w:val="0"/>
                <w:sz w:val="24"/>
                <w:szCs w:val="24"/>
              </w:rPr>
            </w:pPr>
            <w:r w:rsidRPr="00B35E13">
              <w:rPr>
                <w:rFonts w:ascii="Times New Roman" w:eastAsiaTheme="minorEastAsia" w:hAnsi="Times New Roman"/>
                <w:bCs w:val="0"/>
                <w:sz w:val="24"/>
                <w:szCs w:val="24"/>
              </w:rPr>
              <w:t>Разом</w:t>
            </w:r>
            <w:r w:rsidRPr="00B35E13">
              <w:rPr>
                <w:rFonts w:ascii="Times New Roman" w:eastAsiaTheme="minorEastAsia" w:hAnsi="Times New Roman"/>
                <w:b w:val="0"/>
                <w:bCs w:val="0"/>
                <w:sz w:val="24"/>
                <w:szCs w:val="24"/>
              </w:rPr>
              <w:t xml:space="preserve"> за змістовим </w:t>
            </w:r>
            <w:r w:rsidRPr="00B35E13">
              <w:rPr>
                <w:rFonts w:ascii="Times New Roman" w:eastAsiaTheme="minorEastAsia" w:hAnsi="Times New Roman"/>
                <w:bCs w:val="0"/>
                <w:sz w:val="24"/>
                <w:szCs w:val="24"/>
              </w:rPr>
              <w:t>модулем 2</w:t>
            </w:r>
          </w:p>
        </w:tc>
        <w:tc>
          <w:tcPr>
            <w:tcW w:w="424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47</w:t>
            </w:r>
          </w:p>
        </w:tc>
        <w:tc>
          <w:tcPr>
            <w:tcW w:w="283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283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260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410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52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76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0" w:type="pct"/>
            <w:gridSpan w:val="2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258" w:type="pct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44</w:t>
            </w:r>
          </w:p>
        </w:tc>
      </w:tr>
      <w:tr w:rsidR="008069F4" w:rsidRPr="008069F4" w:rsidTr="008069F4">
        <w:tblPrEx>
          <w:tblCellMar>
            <w:top w:w="0" w:type="dxa"/>
            <w:bottom w:w="0" w:type="dxa"/>
          </w:tblCellMar>
        </w:tblPrEx>
        <w:tc>
          <w:tcPr>
            <w:tcW w:w="1419" w:type="pct"/>
            <w:vAlign w:val="center"/>
          </w:tcPr>
          <w:p w:rsidR="008069F4" w:rsidRPr="00B35E13" w:rsidRDefault="008069F4" w:rsidP="00271D44">
            <w:pPr>
              <w:pStyle w:val="4"/>
              <w:spacing w:before="0" w:after="0"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35E13">
              <w:rPr>
                <w:rFonts w:ascii="Times New Roman" w:eastAsiaTheme="minorEastAsia" w:hAnsi="Times New Roman"/>
                <w:sz w:val="24"/>
                <w:szCs w:val="24"/>
              </w:rPr>
              <w:t>Разом:</w:t>
            </w:r>
          </w:p>
        </w:tc>
        <w:tc>
          <w:tcPr>
            <w:tcW w:w="424" w:type="pct"/>
            <w:vAlign w:val="center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90</w:t>
            </w:r>
          </w:p>
        </w:tc>
        <w:tc>
          <w:tcPr>
            <w:tcW w:w="283" w:type="pct"/>
            <w:vAlign w:val="center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283" w:type="pct"/>
            <w:vAlign w:val="center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260" w:type="pct"/>
            <w:vAlign w:val="center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  <w:vAlign w:val="center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  <w:vAlign w:val="center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57</w:t>
            </w:r>
          </w:p>
        </w:tc>
        <w:tc>
          <w:tcPr>
            <w:tcW w:w="410" w:type="pct"/>
            <w:gridSpan w:val="2"/>
            <w:vAlign w:val="center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90</w:t>
            </w:r>
          </w:p>
        </w:tc>
        <w:tc>
          <w:tcPr>
            <w:tcW w:w="274" w:type="pct"/>
            <w:gridSpan w:val="2"/>
            <w:vAlign w:val="center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74" w:type="pct"/>
            <w:gridSpan w:val="2"/>
            <w:vAlign w:val="center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276" w:type="pct"/>
            <w:gridSpan w:val="2"/>
            <w:vAlign w:val="center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0" w:type="pct"/>
            <w:gridSpan w:val="2"/>
            <w:vAlign w:val="center"/>
          </w:tcPr>
          <w:p w:rsidR="008069F4" w:rsidRPr="008069F4" w:rsidRDefault="008069F4" w:rsidP="00271D4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258" w:type="pct"/>
            <w:vAlign w:val="center"/>
          </w:tcPr>
          <w:p w:rsidR="008069F4" w:rsidRPr="008069F4" w:rsidRDefault="008069F4" w:rsidP="00271D44">
            <w:pPr>
              <w:spacing w:after="0" w:line="228" w:lineRule="auto"/>
              <w:ind w:left="-31" w:right="-14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6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78</w:t>
            </w:r>
          </w:p>
        </w:tc>
      </w:tr>
    </w:tbl>
    <w:p w:rsidR="005B4261" w:rsidRDefault="005B4261" w:rsidP="003B518E">
      <w:pPr>
        <w:spacing w:after="0" w:line="264" w:lineRule="auto"/>
        <w:ind w:left="715" w:hanging="10"/>
        <w:jc w:val="center"/>
      </w:pPr>
      <w:r>
        <w:rPr>
          <w:rFonts w:ascii="Times New Roman" w:hAnsi="Times New Roman" w:cs="Times New Roman"/>
          <w:b/>
          <w:sz w:val="24"/>
        </w:rPr>
        <w:lastRenderedPageBreak/>
        <w:t>ІІІ. Зміст навчальної дисципліни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за модулями і темами:</w:t>
      </w:r>
    </w:p>
    <w:p w:rsidR="00354137" w:rsidRPr="00771F3E" w:rsidRDefault="00354137" w:rsidP="00882CAF">
      <w:pPr>
        <w:spacing w:after="0" w:line="264" w:lineRule="auto"/>
        <w:ind w:left="1276" w:hanging="1276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5B4261" w:rsidRPr="00195BEA" w:rsidRDefault="005B4261" w:rsidP="00771F3E">
      <w:pPr>
        <w:spacing w:after="0"/>
        <w:ind w:left="1276" w:hanging="1276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 w:eastAsia="ru-RU"/>
        </w:rPr>
      </w:pPr>
      <w:r w:rsidRPr="00882CAF">
        <w:rPr>
          <w:rFonts w:ascii="Times New Roman" w:hAnsi="Times New Roman" w:cs="Times New Roman"/>
          <w:b/>
          <w:sz w:val="24"/>
        </w:rPr>
        <w:t>Модуль І</w:t>
      </w:r>
      <w:r w:rsidR="00A66FBF" w:rsidRPr="00882CAF">
        <w:rPr>
          <w:rFonts w:ascii="Times New Roman" w:hAnsi="Times New Roman" w:cs="Times New Roman"/>
          <w:b/>
          <w:sz w:val="24"/>
          <w:lang w:val="uk-UA"/>
        </w:rPr>
        <w:t>.</w:t>
      </w:r>
      <w:r w:rsidR="00882CAF">
        <w:rPr>
          <w:rFonts w:ascii="Times New Roman" w:hAnsi="Times New Roman" w:cs="Times New Roman"/>
          <w:sz w:val="24"/>
          <w:lang w:val="uk-UA"/>
        </w:rPr>
        <w:t> </w:t>
      </w:r>
      <w:r w:rsidR="00A66FBF" w:rsidRPr="00195BEA">
        <w:rPr>
          <w:rFonts w:ascii="Times New Roman" w:hAnsi="Times New Roman" w:cs="Times New Roman"/>
          <w:b/>
          <w:color w:val="auto"/>
          <w:sz w:val="24"/>
          <w:szCs w:val="24"/>
          <w:lang w:val="uk-UA" w:eastAsia="ru-RU"/>
        </w:rPr>
        <w:t>Теоретичні засади організації науково-педагогічних досліджень в галузі</w:t>
      </w:r>
      <w:r w:rsidR="00882CAF" w:rsidRPr="00195BEA">
        <w:rPr>
          <w:rFonts w:ascii="Times New Roman" w:hAnsi="Times New Roman" w:cs="Times New Roman"/>
          <w:b/>
          <w:color w:val="auto"/>
          <w:sz w:val="24"/>
          <w:szCs w:val="24"/>
          <w:lang w:val="uk-UA" w:eastAsia="ru-RU"/>
        </w:rPr>
        <w:t xml:space="preserve"> </w:t>
      </w:r>
      <w:r w:rsidR="00A66FBF" w:rsidRPr="00195BEA">
        <w:rPr>
          <w:rFonts w:ascii="Times New Roman" w:hAnsi="Times New Roman" w:cs="Times New Roman"/>
          <w:b/>
          <w:color w:val="auto"/>
          <w:sz w:val="24"/>
          <w:szCs w:val="24"/>
          <w:lang w:val="uk-UA" w:eastAsia="ru-RU"/>
        </w:rPr>
        <w:t>дошкільної освіти</w:t>
      </w:r>
      <w:r w:rsidR="00195BEA" w:rsidRPr="00195BEA">
        <w:rPr>
          <w:rFonts w:ascii="Times New Roman" w:hAnsi="Times New Roman" w:cs="Times New Roman"/>
          <w:b/>
          <w:color w:val="auto"/>
          <w:sz w:val="24"/>
          <w:szCs w:val="24"/>
          <w:lang w:val="uk-UA" w:eastAsia="ru-RU"/>
        </w:rPr>
        <w:t>.</w:t>
      </w:r>
    </w:p>
    <w:p w:rsidR="00195BEA" w:rsidRPr="009B0D90" w:rsidRDefault="005B4261" w:rsidP="00771F3E">
      <w:pPr>
        <w:spacing w:after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  <w:lang w:val="uk-UA"/>
        </w:rPr>
      </w:pPr>
      <w:r w:rsidRPr="009B0D90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882CAF" w:rsidRPr="009B0D90">
        <w:rPr>
          <w:rFonts w:ascii="Times New Roman" w:hAnsi="Times New Roman" w:cs="Times New Roman"/>
          <w:b/>
          <w:sz w:val="24"/>
          <w:szCs w:val="24"/>
          <w:lang w:val="uk-UA"/>
        </w:rPr>
        <w:t>1.1.</w:t>
      </w:r>
      <w:r w:rsidR="00B834DF" w:rsidRPr="009B0D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6FBF" w:rsidRPr="009B0D90">
        <w:rPr>
          <w:rStyle w:val="markedcontent"/>
          <w:rFonts w:ascii="Times New Roman" w:hAnsi="Times New Roman" w:cs="Times New Roman"/>
          <w:sz w:val="24"/>
          <w:szCs w:val="24"/>
        </w:rPr>
        <w:t>Мета і завдання</w:t>
      </w:r>
      <w:r w:rsidR="00A66FBF" w:rsidRPr="009B0D9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наукового семінару</w:t>
      </w:r>
      <w:r w:rsidR="00A66FBF" w:rsidRPr="009B0D90">
        <w:rPr>
          <w:rStyle w:val="markedcontent"/>
          <w:rFonts w:ascii="Times New Roman" w:hAnsi="Times New Roman" w:cs="Times New Roman"/>
          <w:sz w:val="24"/>
          <w:szCs w:val="24"/>
        </w:rPr>
        <w:t xml:space="preserve">, предмет </w:t>
      </w:r>
      <w:r w:rsidR="00A66FBF" w:rsidRPr="009B0D90"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д</w:t>
      </w:r>
      <w:r w:rsidR="00A66FBF" w:rsidRPr="009B0D90">
        <w:rPr>
          <w:rStyle w:val="markedcontent"/>
          <w:rFonts w:ascii="Times New Roman" w:hAnsi="Times New Roman" w:cs="Times New Roman"/>
          <w:sz w:val="24"/>
          <w:szCs w:val="24"/>
        </w:rPr>
        <w:t>ослідження</w:t>
      </w:r>
      <w:r w:rsidR="00A66FBF" w:rsidRPr="009B0D90"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A66FBF" w:rsidRPr="009B0D90">
        <w:rPr>
          <w:rStyle w:val="markedcontent"/>
          <w:rFonts w:ascii="Times New Roman" w:hAnsi="Times New Roman" w:cs="Times New Roman"/>
          <w:sz w:val="24"/>
          <w:szCs w:val="24"/>
        </w:rPr>
        <w:t>роль</w:t>
      </w:r>
      <w:r w:rsidR="00A66FBF" w:rsidRPr="009B0D90"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="00B834DF" w:rsidRPr="009B0D90">
        <w:rPr>
          <w:rStyle w:val="markedcontent"/>
          <w:rFonts w:ascii="Times New Roman" w:hAnsi="Times New Roman" w:cs="Times New Roman"/>
          <w:sz w:val="24"/>
          <w:szCs w:val="24"/>
        </w:rPr>
        <w:t xml:space="preserve"> підготовці</w:t>
      </w:r>
      <w:r w:rsidR="00B834DF" w:rsidRPr="009B0D90"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6FBF" w:rsidRPr="009B0D90"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 xml:space="preserve">здобувача освітнього ступеня </w:t>
      </w:r>
      <w:r w:rsidR="00A66FBF" w:rsidRPr="009B0D90">
        <w:rPr>
          <w:rStyle w:val="markedcontent"/>
          <w:rFonts w:ascii="Times New Roman" w:hAnsi="Times New Roman" w:cs="Times New Roman"/>
          <w:sz w:val="24"/>
          <w:szCs w:val="24"/>
        </w:rPr>
        <w:t>магістра.</w:t>
      </w:r>
    </w:p>
    <w:p w:rsidR="00195BEA" w:rsidRPr="00195BEA" w:rsidRDefault="00195BEA" w:rsidP="00771F3E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uk-UA" w:eastAsia="ru-RU"/>
        </w:rPr>
      </w:pPr>
      <w:r w:rsidRPr="009B0D90"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ab/>
        <w:t>Введення у дисципліну. Ознайомлення з основними положеннями і правилами вивчення курсу.</w:t>
      </w:r>
      <w:r w:rsidR="005B4261" w:rsidRPr="009B0D90">
        <w:rPr>
          <w:rFonts w:ascii="Times New Roman" w:hAnsi="Times New Roman" w:cs="Times New Roman"/>
          <w:sz w:val="24"/>
          <w:szCs w:val="24"/>
        </w:rPr>
        <w:t xml:space="preserve"> </w:t>
      </w:r>
      <w:r w:rsidRPr="009B0D90">
        <w:rPr>
          <w:rFonts w:ascii="Times New Roman" w:hAnsi="Times New Roman" w:cs="Times New Roman"/>
          <w:sz w:val="24"/>
          <w:szCs w:val="24"/>
          <w:lang w:val="uk-UA"/>
        </w:rPr>
        <w:t xml:space="preserve">Значення </w:t>
      </w:r>
      <w:r w:rsidR="00B834DF" w:rsidRPr="009B0D90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9B0D90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структурні компоненти навчального курсу. </w:t>
      </w:r>
      <w:r w:rsidRPr="009B0D90">
        <w:rPr>
          <w:rFonts w:ascii="Times New Roman" w:hAnsi="Times New Roman" w:cs="Times New Roman"/>
          <w:bCs/>
          <w:color w:val="auto"/>
          <w:sz w:val="24"/>
          <w:szCs w:val="24"/>
          <w:lang w:val="uk-UA" w:eastAsia="ru-RU"/>
        </w:rPr>
        <w:t xml:space="preserve">Основні нормативно-правові документи галузі дошкільної освіти. </w:t>
      </w:r>
      <w:r w:rsidRPr="00195BE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Порядок організації наукових досліджень в університеті.</w:t>
      </w:r>
    </w:p>
    <w:p w:rsidR="005B4261" w:rsidRPr="009B0D90" w:rsidRDefault="005B4261" w:rsidP="00771F3E">
      <w:pPr>
        <w:spacing w:after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  <w:lang w:val="uk-UA"/>
        </w:rPr>
      </w:pPr>
      <w:r w:rsidRPr="009B0D90">
        <w:rPr>
          <w:rFonts w:ascii="Times New Roman" w:hAnsi="Times New Roman" w:cs="Times New Roman"/>
          <w:b/>
          <w:sz w:val="24"/>
          <w:szCs w:val="24"/>
        </w:rPr>
        <w:t>Тема 1.2</w:t>
      </w:r>
      <w:r w:rsidR="00A66FBF" w:rsidRPr="009B0D9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B834DF" w:rsidRPr="009B0D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6FBF" w:rsidRPr="009B0D90"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Важливість та о</w:t>
      </w:r>
      <w:r w:rsidR="00A66FBF" w:rsidRPr="009B0D90">
        <w:rPr>
          <w:rStyle w:val="markedcontent"/>
          <w:rFonts w:ascii="Times New Roman" w:hAnsi="Times New Roman" w:cs="Times New Roman"/>
          <w:sz w:val="24"/>
          <w:szCs w:val="24"/>
        </w:rPr>
        <w:t>собливості</w:t>
      </w:r>
      <w:r w:rsidR="00A66FBF" w:rsidRPr="009B0D90">
        <w:rPr>
          <w:rStyle w:val="markedcontent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66FBF" w:rsidRPr="009B0D90">
        <w:rPr>
          <w:rStyle w:val="markedcontent"/>
          <w:rFonts w:ascii="Times New Roman" w:hAnsi="Times New Roman" w:cs="Times New Roman"/>
          <w:spacing w:val="-4"/>
          <w:sz w:val="24"/>
          <w:szCs w:val="24"/>
        </w:rPr>
        <w:t>науков</w:t>
      </w:r>
      <w:r w:rsidR="00A66FBF" w:rsidRPr="009B0D90">
        <w:rPr>
          <w:rStyle w:val="markedcontent"/>
          <w:rFonts w:ascii="Times New Roman" w:hAnsi="Times New Roman" w:cs="Times New Roman"/>
          <w:spacing w:val="-4"/>
          <w:sz w:val="24"/>
          <w:szCs w:val="24"/>
          <w:lang w:val="uk-UA"/>
        </w:rPr>
        <w:t>их досліджень.</w:t>
      </w:r>
      <w:r w:rsidR="00A66FBF" w:rsidRPr="009B0D90"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 xml:space="preserve"> Етика </w:t>
      </w:r>
      <w:r w:rsidR="00A66FBF" w:rsidRPr="009B0D90">
        <w:rPr>
          <w:rStyle w:val="markedcontent"/>
          <w:rFonts w:ascii="Times New Roman" w:hAnsi="Times New Roman" w:cs="Times New Roman"/>
          <w:sz w:val="24"/>
          <w:szCs w:val="24"/>
        </w:rPr>
        <w:t>науков</w:t>
      </w:r>
      <w:r w:rsidR="00A66FBF" w:rsidRPr="009B0D90"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о-педагогічної комунікації</w:t>
      </w:r>
      <w:r w:rsidR="00A66FBF" w:rsidRPr="009B0D90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195BEA" w:rsidRPr="009B0D90" w:rsidRDefault="00B834DF" w:rsidP="00771F3E">
      <w:pPr>
        <w:spacing w:after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  <w:lang w:val="uk-UA" w:eastAsia="ru-RU"/>
        </w:rPr>
      </w:pPr>
      <w:r w:rsidRPr="00B834DF">
        <w:rPr>
          <w:rFonts w:ascii="Times New Roman" w:hAnsi="Times New Roman" w:cs="Times New Roman"/>
          <w:sz w:val="24"/>
          <w:szCs w:val="24"/>
          <w:lang w:val="uk-UA" w:eastAsia="ru-RU"/>
        </w:rPr>
        <w:t>Особливості науково-дослідицької діяльності здобувача ОР магістра спеціальності «Дошкільна освіта»: характерні риси.</w:t>
      </w:r>
      <w:r w:rsidRPr="009B0D90">
        <w:rPr>
          <w:rFonts w:ascii="Times New Roman" w:hAnsi="Times New Roman" w:cs="Times New Roman"/>
          <w:b/>
          <w:bCs/>
          <w:color w:val="auto"/>
          <w:sz w:val="24"/>
          <w:szCs w:val="24"/>
          <w:lang w:val="uk-UA" w:eastAsia="ru-RU"/>
        </w:rPr>
        <w:t> </w:t>
      </w:r>
      <w:r w:rsidRPr="00B834DF">
        <w:rPr>
          <w:rFonts w:ascii="Times New Roman" w:hAnsi="Times New Roman" w:cs="Times New Roman"/>
          <w:color w:val="auto"/>
          <w:spacing w:val="-4"/>
          <w:sz w:val="24"/>
          <w:szCs w:val="24"/>
          <w:lang w:val="uk-UA" w:eastAsia="ru-RU"/>
        </w:rPr>
        <w:t>Кодекс наукової етики. Етичні принципи культуромовнної комунікації.</w:t>
      </w:r>
      <w:r w:rsidRPr="009B0D9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B0D90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Сутність і значення наукового спілкування. Друковані форми наукового спілкування. </w:t>
      </w:r>
      <w:r w:rsidRPr="009B0D90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Наукова конференція</w:t>
      </w:r>
    </w:p>
    <w:p w:rsidR="00A66FBF" w:rsidRPr="009B0D90" w:rsidRDefault="00A66FBF" w:rsidP="00771F3E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D90">
        <w:rPr>
          <w:rFonts w:ascii="Times New Roman" w:hAnsi="Times New Roman" w:cs="Times New Roman"/>
          <w:b/>
          <w:sz w:val="24"/>
          <w:szCs w:val="24"/>
        </w:rPr>
        <w:t>Тема 1.</w:t>
      </w:r>
      <w:r w:rsidRPr="009B0D90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="00B834DF" w:rsidRPr="009B0D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0D90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9B0D90"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иди</w:t>
      </w:r>
      <w:r w:rsidRPr="009B0D9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B0D90"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та з</w:t>
      </w:r>
      <w:r w:rsidRPr="009B0D90">
        <w:rPr>
          <w:rStyle w:val="markedcontent"/>
          <w:rFonts w:ascii="Times New Roman" w:hAnsi="Times New Roman" w:cs="Times New Roman"/>
          <w:sz w:val="24"/>
          <w:szCs w:val="24"/>
        </w:rPr>
        <w:t>агальні правила</w:t>
      </w:r>
      <w:r w:rsidRPr="009B0D90"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0D90">
        <w:rPr>
          <w:rStyle w:val="markedcontent"/>
          <w:rFonts w:ascii="Times New Roman" w:hAnsi="Times New Roman" w:cs="Times New Roman"/>
          <w:sz w:val="24"/>
          <w:szCs w:val="24"/>
        </w:rPr>
        <w:t>виконання науково-дослідни</w:t>
      </w:r>
      <w:r w:rsidRPr="009B0D90"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 xml:space="preserve">цьких </w:t>
      </w:r>
      <w:r w:rsidRPr="009B0D90">
        <w:rPr>
          <w:rStyle w:val="markedcontent"/>
          <w:rFonts w:ascii="Times New Roman" w:hAnsi="Times New Roman" w:cs="Times New Roman"/>
          <w:sz w:val="24"/>
          <w:szCs w:val="24"/>
        </w:rPr>
        <w:t>робіт</w:t>
      </w:r>
      <w:r w:rsidRPr="009B0D90"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.</w:t>
      </w:r>
      <w:r w:rsidRPr="009B0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4DF" w:rsidRPr="00B834DF" w:rsidRDefault="00B834DF" w:rsidP="00771F3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B834DF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Основні етапи проведення наукового дослідження.</w:t>
      </w:r>
      <w:r w:rsidRPr="009B0D90">
        <w:rPr>
          <w:rFonts w:ascii="Times New Roman" w:hAnsi="Times New Roman" w:cs="Times New Roman"/>
          <w:b/>
          <w:bCs/>
          <w:color w:val="auto"/>
          <w:sz w:val="24"/>
          <w:szCs w:val="24"/>
          <w:lang w:val="uk-UA" w:eastAsia="ru-RU"/>
        </w:rPr>
        <w:t xml:space="preserve"> </w:t>
      </w:r>
      <w:r w:rsidRPr="009B0D90">
        <w:rPr>
          <w:rFonts w:ascii="Times New Roman" w:hAnsi="Times New Roman" w:cs="Times New Roman"/>
          <w:bCs/>
          <w:color w:val="auto"/>
          <w:sz w:val="24"/>
          <w:szCs w:val="24"/>
          <w:lang w:val="uk-UA" w:eastAsia="ru-RU"/>
        </w:rPr>
        <w:t>Учасники експериментального дослідження, їх особливості та вплив на кінцеві результати. Вибір бази дослідження</w:t>
      </w:r>
      <w:r w:rsidRPr="00B834DF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.</w:t>
      </w:r>
    </w:p>
    <w:p w:rsidR="00A66FBF" w:rsidRPr="009B0D90" w:rsidRDefault="00A66FBF" w:rsidP="00771F3E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D90">
        <w:rPr>
          <w:rFonts w:ascii="Times New Roman" w:hAnsi="Times New Roman" w:cs="Times New Roman"/>
          <w:b/>
          <w:sz w:val="24"/>
          <w:szCs w:val="24"/>
        </w:rPr>
        <w:t>Тема 1.</w:t>
      </w:r>
      <w:r w:rsidRPr="009B0D90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="00B834DF" w:rsidRPr="009B0D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B0D90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Pr="009B0D90">
        <w:rPr>
          <w:rStyle w:val="markedcontent"/>
          <w:rFonts w:ascii="Times New Roman" w:hAnsi="Times New Roman" w:cs="Times New Roman"/>
          <w:sz w:val="24"/>
          <w:szCs w:val="24"/>
        </w:rPr>
        <w:t>кадемічн</w:t>
      </w:r>
      <w:r w:rsidRPr="009B0D90"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а</w:t>
      </w:r>
      <w:r w:rsidRPr="009B0D90">
        <w:rPr>
          <w:rStyle w:val="markedcontent"/>
          <w:rFonts w:ascii="Times New Roman" w:hAnsi="Times New Roman" w:cs="Times New Roman"/>
          <w:sz w:val="24"/>
          <w:szCs w:val="24"/>
        </w:rPr>
        <w:t xml:space="preserve"> доброчесн</w:t>
      </w:r>
      <w:r w:rsidRPr="009B0D90"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і</w:t>
      </w:r>
      <w:r w:rsidRPr="009B0D90">
        <w:rPr>
          <w:rStyle w:val="markedcontent"/>
          <w:rFonts w:ascii="Times New Roman" w:hAnsi="Times New Roman" w:cs="Times New Roman"/>
          <w:sz w:val="24"/>
          <w:szCs w:val="24"/>
        </w:rPr>
        <w:t>ст</w:t>
      </w:r>
      <w:r w:rsidRPr="009B0D90"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ь – запорука якості освіти та шлях до успіху.</w:t>
      </w:r>
      <w:r w:rsidRPr="009B0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4DF" w:rsidRPr="00B834DF" w:rsidRDefault="00B834DF" w:rsidP="00771F3E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uk-UA" w:eastAsia="ru-RU"/>
        </w:rPr>
      </w:pPr>
      <w:r w:rsidRPr="009B0D90">
        <w:rPr>
          <w:rFonts w:ascii="Times New Roman" w:hAnsi="Times New Roman" w:cs="Times New Roman"/>
          <w:bCs/>
          <w:color w:val="auto"/>
          <w:sz w:val="24"/>
          <w:szCs w:val="24"/>
          <w:lang w:val="uk-UA" w:eastAsia="ru-RU"/>
        </w:rPr>
        <w:t>Академічна доброчесність: поняття та правові засади.</w:t>
      </w:r>
      <w:r w:rsidRPr="009B0D90">
        <w:rPr>
          <w:rFonts w:ascii="Times New Roman" w:hAnsi="Times New Roman" w:cs="Times New Roman"/>
          <w:b/>
          <w:bCs/>
          <w:color w:val="auto"/>
          <w:sz w:val="24"/>
          <w:szCs w:val="24"/>
          <w:lang w:val="uk-UA" w:eastAsia="ru-RU"/>
        </w:rPr>
        <w:t xml:space="preserve"> </w:t>
      </w:r>
      <w:r w:rsidRPr="009B0D90">
        <w:rPr>
          <w:rFonts w:ascii="Times New Roman" w:hAnsi="Times New Roman" w:cs="Times New Roman"/>
          <w:bCs/>
          <w:color w:val="auto"/>
          <w:sz w:val="24"/>
          <w:szCs w:val="24"/>
          <w:lang w:val="uk-UA" w:eastAsia="ru-RU"/>
        </w:rPr>
        <w:t>Академічна культура науковця як складова академічної доброчесності.</w:t>
      </w:r>
      <w:r w:rsidRPr="009B0D90">
        <w:rPr>
          <w:rFonts w:ascii="Times New Roman" w:hAnsi="Times New Roman" w:cs="Times New Roman"/>
          <w:b/>
          <w:bCs/>
          <w:color w:val="auto"/>
          <w:sz w:val="24"/>
          <w:szCs w:val="24"/>
          <w:lang w:val="uk-UA" w:eastAsia="ru-RU"/>
        </w:rPr>
        <w:t xml:space="preserve"> </w:t>
      </w:r>
      <w:r w:rsidRPr="009B0D90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Положення про Комісію з питань етики та академічної доброчесності </w:t>
      </w:r>
      <w:r w:rsidRPr="009B0D90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НПУ імені М.П. Драгоманова</w:t>
      </w:r>
      <w:r w:rsidRPr="009B0D90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.</w:t>
      </w:r>
      <w:r w:rsidRPr="00B834DF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</w:p>
    <w:p w:rsidR="00A66FBF" w:rsidRPr="009B0D90" w:rsidRDefault="00A66FBF" w:rsidP="00771F3E">
      <w:pPr>
        <w:spacing w:after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  <w:lang w:val="uk-UA"/>
        </w:rPr>
      </w:pPr>
      <w:r w:rsidRPr="009B0D90">
        <w:rPr>
          <w:rFonts w:ascii="Times New Roman" w:hAnsi="Times New Roman" w:cs="Times New Roman"/>
          <w:b/>
          <w:sz w:val="24"/>
          <w:szCs w:val="24"/>
        </w:rPr>
        <w:t>Тема 1.</w:t>
      </w:r>
      <w:r w:rsidRPr="009B0D90">
        <w:rPr>
          <w:rFonts w:ascii="Times New Roman" w:hAnsi="Times New Roman" w:cs="Times New Roman"/>
          <w:b/>
          <w:sz w:val="24"/>
          <w:szCs w:val="24"/>
          <w:lang w:val="uk-UA"/>
        </w:rPr>
        <w:t>5.</w:t>
      </w:r>
      <w:r w:rsidR="00B834DF" w:rsidRPr="009B0D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0D90"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Запобігання плагіату та інших видів академічної нечесності у науково-дослідних роботах магістрантів.</w:t>
      </w:r>
    </w:p>
    <w:p w:rsidR="00B834DF" w:rsidRPr="00B834DF" w:rsidRDefault="00B834DF" w:rsidP="00771F3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9B0D90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Визначення плагіату та інших видів академічної нечесності</w:t>
      </w:r>
      <w:r w:rsidRPr="009B0D90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у різних видах науково-дослідних та публікаційних робіт</w:t>
      </w:r>
      <w:r w:rsidRPr="009B0D90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.</w:t>
      </w:r>
      <w:r w:rsidRPr="00B834DF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</w:t>
      </w:r>
      <w:r w:rsidRPr="009B0D90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Принципи взаємодії між Університетом та студентами у царині </w:t>
      </w:r>
      <w:r w:rsidRPr="009B0D90">
        <w:rPr>
          <w:rFonts w:ascii="Times New Roman" w:hAnsi="Times New Roman" w:cs="Times New Roman"/>
          <w:color w:val="auto"/>
          <w:spacing w:val="-4"/>
          <w:sz w:val="24"/>
          <w:szCs w:val="24"/>
          <w:lang w:val="ru-RU" w:eastAsia="ru-RU"/>
        </w:rPr>
        <w:t>виявлення</w:t>
      </w:r>
      <w:r w:rsidRPr="009B0D90">
        <w:rPr>
          <w:rFonts w:ascii="Times New Roman" w:hAnsi="Times New Roman" w:cs="Times New Roman"/>
          <w:color w:val="auto"/>
          <w:spacing w:val="-4"/>
          <w:sz w:val="24"/>
          <w:szCs w:val="24"/>
          <w:lang w:val="uk-UA" w:eastAsia="ru-RU"/>
        </w:rPr>
        <w:t xml:space="preserve"> </w:t>
      </w:r>
      <w:r w:rsidRPr="009B0D90">
        <w:rPr>
          <w:rFonts w:ascii="Times New Roman" w:hAnsi="Times New Roman" w:cs="Times New Roman"/>
          <w:color w:val="auto"/>
          <w:spacing w:val="-4"/>
          <w:sz w:val="24"/>
          <w:szCs w:val="24"/>
          <w:lang w:val="ru-RU" w:eastAsia="ru-RU"/>
        </w:rPr>
        <w:t xml:space="preserve">академічної нечесності при </w:t>
      </w:r>
      <w:r w:rsidRPr="009B0D90">
        <w:rPr>
          <w:rFonts w:ascii="Times New Roman" w:hAnsi="Times New Roman" w:cs="Times New Roman"/>
          <w:color w:val="auto"/>
          <w:spacing w:val="-4"/>
          <w:sz w:val="24"/>
          <w:szCs w:val="24"/>
          <w:lang w:val="uk-UA" w:eastAsia="ru-RU"/>
        </w:rPr>
        <w:t>викона</w:t>
      </w:r>
      <w:r w:rsidRPr="009B0D90">
        <w:rPr>
          <w:rFonts w:ascii="Times New Roman" w:hAnsi="Times New Roman" w:cs="Times New Roman"/>
          <w:color w:val="auto"/>
          <w:spacing w:val="-4"/>
          <w:sz w:val="24"/>
          <w:szCs w:val="24"/>
          <w:lang w:val="ru-RU" w:eastAsia="ru-RU"/>
        </w:rPr>
        <w:t xml:space="preserve">нні </w:t>
      </w:r>
      <w:r w:rsidRPr="009B0D90">
        <w:rPr>
          <w:rFonts w:ascii="Times New Roman" w:hAnsi="Times New Roman" w:cs="Times New Roman"/>
          <w:color w:val="auto"/>
          <w:spacing w:val="-4"/>
          <w:sz w:val="24"/>
          <w:szCs w:val="24"/>
          <w:lang w:val="uk-UA" w:eastAsia="ru-RU"/>
        </w:rPr>
        <w:t>дослідницьких</w:t>
      </w:r>
      <w:r w:rsidRPr="009B0D90">
        <w:rPr>
          <w:rFonts w:ascii="Times New Roman" w:hAnsi="Times New Roman" w:cs="Times New Roman"/>
          <w:color w:val="auto"/>
          <w:spacing w:val="-4"/>
          <w:sz w:val="24"/>
          <w:szCs w:val="24"/>
          <w:lang w:val="ru-RU" w:eastAsia="ru-RU"/>
        </w:rPr>
        <w:t xml:space="preserve"> робіт.</w:t>
      </w:r>
      <w:r w:rsidRPr="009B0D90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Рекомендації з </w:t>
      </w:r>
      <w:r w:rsidRPr="009B0D90">
        <w:rPr>
          <w:rFonts w:ascii="Times New Roman" w:hAnsi="Times New Roman" w:cs="Times New Roman"/>
          <w:color w:val="auto"/>
          <w:spacing w:val="-4"/>
          <w:sz w:val="24"/>
          <w:szCs w:val="24"/>
          <w:lang w:val="uk-UA" w:eastAsia="ru-RU"/>
        </w:rPr>
        <w:t>попередження плагіату та інших видів академічної нечесності у науково-дослідницьких роботах.</w:t>
      </w:r>
      <w:r w:rsidRPr="009B0D90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</w:t>
      </w:r>
    </w:p>
    <w:p w:rsidR="00A66FBF" w:rsidRPr="009B0D90" w:rsidRDefault="00A66FBF" w:rsidP="00771F3E">
      <w:pPr>
        <w:spacing w:after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  <w:lang w:val="uk-UA"/>
        </w:rPr>
      </w:pPr>
      <w:r w:rsidRPr="009B0D90">
        <w:rPr>
          <w:rFonts w:ascii="Times New Roman" w:hAnsi="Times New Roman" w:cs="Times New Roman"/>
          <w:b/>
          <w:sz w:val="24"/>
          <w:szCs w:val="24"/>
        </w:rPr>
        <w:t>Тема 1.</w:t>
      </w:r>
      <w:r w:rsidRPr="009B0D90">
        <w:rPr>
          <w:rFonts w:ascii="Times New Roman" w:hAnsi="Times New Roman" w:cs="Times New Roman"/>
          <w:b/>
          <w:sz w:val="24"/>
          <w:szCs w:val="24"/>
          <w:lang w:val="uk-UA"/>
        </w:rPr>
        <w:t>6.</w:t>
      </w:r>
      <w:r w:rsidR="00B834DF" w:rsidRPr="009B0D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B0D90"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Пріоритетні напрями досліджень в галузі</w:t>
      </w:r>
      <w:r w:rsidRPr="009B0D9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B0D90"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дошкільної освіти. Самоосвітня діяльність здобувача вищої освіти.</w:t>
      </w:r>
    </w:p>
    <w:p w:rsidR="00B834DF" w:rsidRPr="00B834DF" w:rsidRDefault="00B834DF" w:rsidP="00771F3E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uk-UA" w:eastAsia="ru-RU"/>
        </w:rPr>
      </w:pPr>
      <w:r w:rsidRPr="00B834DF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Розвиваючий тип дошкільної освіти: контекст дитиноцентризму.</w:t>
      </w:r>
      <w:r w:rsidRPr="009B0D90">
        <w:rPr>
          <w:rFonts w:ascii="Times New Roman" w:hAnsi="Times New Roman" w:cs="Times New Roman"/>
          <w:b/>
          <w:bCs/>
          <w:color w:val="auto"/>
          <w:sz w:val="24"/>
          <w:szCs w:val="24"/>
          <w:lang w:val="uk-UA" w:eastAsia="ru-RU"/>
        </w:rPr>
        <w:t xml:space="preserve"> </w:t>
      </w:r>
      <w:r w:rsidRPr="00B834DF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Діяльності альтернативних закладів дошкільної освіти</w:t>
      </w:r>
      <w:r w:rsidRPr="00B834DF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Pr="009B0D90">
        <w:rPr>
          <w:rFonts w:ascii="Times New Roman" w:hAnsi="Times New Roman" w:cs="Times New Roman"/>
          <w:b/>
          <w:bCs/>
          <w:color w:val="auto"/>
          <w:sz w:val="24"/>
          <w:szCs w:val="24"/>
          <w:lang w:val="uk-UA" w:eastAsia="ru-RU"/>
        </w:rPr>
        <w:t xml:space="preserve"> </w:t>
      </w:r>
      <w:r w:rsidRPr="00B834DF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Створення сприятливих умов для формування особистісної зрілості дитини, її базових якостей</w:t>
      </w:r>
      <w:r w:rsidRPr="00B834DF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.</w:t>
      </w:r>
      <w:r w:rsidRPr="009B0D90">
        <w:rPr>
          <w:rFonts w:ascii="Times New Roman" w:hAnsi="Times New Roman" w:cs="Times New Roman"/>
          <w:b/>
          <w:bCs/>
          <w:color w:val="auto"/>
          <w:sz w:val="24"/>
          <w:szCs w:val="24"/>
          <w:lang w:val="uk-UA" w:eastAsia="ru-RU"/>
        </w:rPr>
        <w:t xml:space="preserve"> </w:t>
      </w:r>
      <w:r w:rsidRPr="00B834DF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Самоосвіта та професійний розвиток</w:t>
      </w:r>
      <w:r w:rsidR="00CF72C9" w:rsidRPr="009B0D90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.</w:t>
      </w:r>
      <w:r w:rsidRPr="00B834DF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  </w:t>
      </w:r>
    </w:p>
    <w:p w:rsidR="00A66FBF" w:rsidRPr="009B0D90" w:rsidRDefault="00A66FBF" w:rsidP="00771F3E">
      <w:pPr>
        <w:spacing w:after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  <w:lang w:val="uk-UA"/>
        </w:rPr>
      </w:pPr>
      <w:r w:rsidRPr="009B0D90">
        <w:rPr>
          <w:rFonts w:ascii="Times New Roman" w:hAnsi="Times New Roman" w:cs="Times New Roman"/>
          <w:b/>
          <w:sz w:val="24"/>
          <w:szCs w:val="24"/>
        </w:rPr>
        <w:t>Тема 1.</w:t>
      </w:r>
      <w:r w:rsidRPr="009B0D90">
        <w:rPr>
          <w:rFonts w:ascii="Times New Roman" w:hAnsi="Times New Roman" w:cs="Times New Roman"/>
          <w:b/>
          <w:sz w:val="24"/>
          <w:szCs w:val="24"/>
          <w:lang w:val="uk-UA"/>
        </w:rPr>
        <w:t>7.</w:t>
      </w:r>
      <w:r w:rsidR="00B834DF" w:rsidRPr="009B0D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0D90"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Наукові дослідження кафедри педагогіки і психології дошкільної освіти НПУ імені М.П. Драгоманова</w:t>
      </w:r>
      <w:r w:rsidR="00195BEA" w:rsidRPr="009B0D90"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.</w:t>
      </w:r>
    </w:p>
    <w:p w:rsidR="00CF72C9" w:rsidRPr="00CF72C9" w:rsidRDefault="00CF72C9" w:rsidP="00771F3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CF72C9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Зміст та напрями наукових досліджень кафедри педагогіки і психології дошкільної освіти.</w:t>
      </w:r>
      <w:r w:rsidRPr="009B0D90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</w:t>
      </w:r>
      <w:r w:rsidRPr="00CF72C9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Наукові публікації викладачів у архівах депозитарію та е-бібліотеки університету.</w:t>
      </w:r>
      <w:r w:rsidRPr="00CF72C9">
        <w:rPr>
          <w:rFonts w:ascii="Times New Roman" w:hAnsi="Times New Roman" w:cs="Times New Roman"/>
          <w:color w:val="444444"/>
          <w:sz w:val="24"/>
          <w:szCs w:val="24"/>
          <w:lang w:val="uk-UA" w:eastAsia="ru-RU"/>
        </w:rPr>
        <w:t xml:space="preserve"> </w:t>
      </w:r>
      <w:r w:rsidRPr="00CF72C9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Правила самостійного розміщення наукових праць («самоархівування») в </w:t>
      </w:r>
      <w:r w:rsidRPr="009B0D90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депозитарії університету</w:t>
      </w:r>
      <w:r w:rsidRPr="00CF72C9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.</w:t>
      </w:r>
      <w:r w:rsidRPr="009B0D90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</w:t>
      </w:r>
      <w:r w:rsidRPr="00CF72C9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Навчально-методичний та монографічний доробок кафедри.</w:t>
      </w:r>
    </w:p>
    <w:p w:rsidR="00A66FBF" w:rsidRPr="009B0D90" w:rsidRDefault="00A66FBF" w:rsidP="00771F3E">
      <w:pPr>
        <w:spacing w:after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  <w:lang w:val="uk-UA"/>
        </w:rPr>
      </w:pPr>
      <w:r w:rsidRPr="009B0D90">
        <w:rPr>
          <w:rFonts w:ascii="Times New Roman" w:hAnsi="Times New Roman" w:cs="Times New Roman"/>
          <w:b/>
          <w:sz w:val="24"/>
          <w:szCs w:val="24"/>
        </w:rPr>
        <w:t>Тема 1.</w:t>
      </w:r>
      <w:r w:rsidRPr="009B0D90">
        <w:rPr>
          <w:rFonts w:ascii="Times New Roman" w:hAnsi="Times New Roman" w:cs="Times New Roman"/>
          <w:b/>
          <w:sz w:val="24"/>
          <w:szCs w:val="24"/>
          <w:lang w:val="uk-UA"/>
        </w:rPr>
        <w:t>8.</w:t>
      </w:r>
      <w:r w:rsidR="00B834DF" w:rsidRPr="009B0D90">
        <w:rPr>
          <w:rStyle w:val="markedcontent"/>
          <w:sz w:val="24"/>
          <w:szCs w:val="24"/>
          <w:lang w:val="uk-UA"/>
        </w:rPr>
        <w:t xml:space="preserve"> </w:t>
      </w:r>
      <w:r w:rsidRPr="009B0D90"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Вимоги до кваліфікаційних (магістерських) досліджень спеціальності «Дошкільна освіта».</w:t>
      </w:r>
    </w:p>
    <w:p w:rsidR="00CF72C9" w:rsidRPr="00CF72C9" w:rsidRDefault="00CF72C9" w:rsidP="00771F3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CF72C9">
        <w:rPr>
          <w:rFonts w:ascii="Times New Roman" w:hAnsi="Times New Roman" w:cs="Times New Roman"/>
          <w:color w:val="auto"/>
          <w:spacing w:val="-4"/>
          <w:sz w:val="24"/>
          <w:szCs w:val="24"/>
          <w:lang w:val="uk-UA" w:eastAsia="ru-RU"/>
        </w:rPr>
        <w:t>Мета і завдання підготовки кваліфікаційної (магістерської) роботи.</w:t>
      </w:r>
      <w:r w:rsidRPr="003E421F">
        <w:rPr>
          <w:rFonts w:ascii="Times New Roman" w:hAnsi="Times New Roman" w:cs="Times New Roman"/>
          <w:color w:val="auto"/>
          <w:spacing w:val="-4"/>
          <w:sz w:val="24"/>
          <w:szCs w:val="24"/>
          <w:lang w:val="uk-UA" w:eastAsia="ru-RU"/>
        </w:rPr>
        <w:t xml:space="preserve"> </w:t>
      </w:r>
      <w:r w:rsidRPr="00CF72C9">
        <w:rPr>
          <w:rFonts w:ascii="Times New Roman" w:hAnsi="Times New Roman" w:cs="Times New Roman"/>
          <w:color w:val="auto"/>
          <w:spacing w:val="-4"/>
          <w:sz w:val="24"/>
          <w:szCs w:val="24"/>
          <w:lang w:val="uk-UA" w:eastAsia="ru-RU"/>
        </w:rPr>
        <w:t>Порядок визначення</w:t>
      </w:r>
      <w:r w:rsidRPr="00CF72C9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</w:t>
      </w:r>
      <w:r w:rsidR="009B0D90" w:rsidRPr="009B0D90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та</w:t>
      </w:r>
      <w:r w:rsidRPr="00CF72C9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затвердження тематики дослідницьких робіт на здобуття другого (магістерського) рівня вищої освіти; призначення і затвердження наукових керівників.</w:t>
      </w:r>
      <w:r w:rsidRPr="009B0D90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</w:t>
      </w:r>
      <w:r w:rsidRPr="00CF72C9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Контроль за виконанням магістерських робіт.</w:t>
      </w:r>
    </w:p>
    <w:p w:rsidR="00195BEA" w:rsidRPr="009B0D90" w:rsidRDefault="00195BEA" w:rsidP="00771F3E">
      <w:pPr>
        <w:spacing w:after="0"/>
        <w:ind w:left="993" w:hanging="993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5B4261" w:rsidRPr="009B0D90" w:rsidRDefault="005B4261" w:rsidP="00771F3E">
      <w:pPr>
        <w:spacing w:after="0"/>
        <w:ind w:left="1276" w:right="-147" w:hanging="1276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9B0D90">
        <w:rPr>
          <w:rFonts w:ascii="Times New Roman" w:hAnsi="Times New Roman" w:cs="Times New Roman"/>
          <w:b/>
          <w:sz w:val="24"/>
          <w:szCs w:val="24"/>
        </w:rPr>
        <w:t>Модуль ІІ</w:t>
      </w:r>
      <w:r w:rsidR="00A66FBF" w:rsidRPr="009B0D9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A66FBF" w:rsidRPr="009B0D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0D90">
        <w:rPr>
          <w:rFonts w:ascii="Times New Roman" w:hAnsi="Times New Roman" w:cs="Times New Roman"/>
          <w:sz w:val="24"/>
          <w:szCs w:val="24"/>
        </w:rPr>
        <w:t xml:space="preserve"> </w:t>
      </w:r>
      <w:r w:rsidR="00A66FBF" w:rsidRPr="009B0D90">
        <w:rPr>
          <w:rFonts w:ascii="Times New Roman" w:hAnsi="Times New Roman" w:cs="Times New Roman"/>
          <w:b/>
          <w:color w:val="auto"/>
          <w:sz w:val="24"/>
          <w:szCs w:val="24"/>
          <w:lang w:val="uk-UA" w:eastAsia="ru-RU"/>
        </w:rPr>
        <w:t>Своєрідність організації науково-дослідницької діяльності студентів в умовах університетської освіти.</w:t>
      </w:r>
    </w:p>
    <w:p w:rsidR="009B0D90" w:rsidRPr="009B0D90" w:rsidRDefault="005B4261" w:rsidP="00771F3E">
      <w:pPr>
        <w:tabs>
          <w:tab w:val="left" w:pos="184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D90">
        <w:rPr>
          <w:rFonts w:ascii="Times New Roman" w:hAnsi="Times New Roman" w:cs="Times New Roman"/>
          <w:b/>
          <w:sz w:val="24"/>
          <w:szCs w:val="24"/>
        </w:rPr>
        <w:t>Тема 2.1</w:t>
      </w:r>
      <w:r w:rsidR="00882CAF" w:rsidRPr="009B0D9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9B0D90" w:rsidRPr="009B0D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82CAF" w:rsidRPr="009B0D90">
        <w:rPr>
          <w:rFonts w:ascii="Times New Roman" w:hAnsi="Times New Roman" w:cs="Times New Roman"/>
          <w:sz w:val="24"/>
          <w:szCs w:val="24"/>
          <w:lang w:val="uk-UA"/>
        </w:rPr>
        <w:t>Організація виконання магістерського дослідження та його структура. Науковий стиль мовлення.</w:t>
      </w:r>
      <w:r w:rsidR="00882CAF" w:rsidRPr="009B0D90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B0D90" w:rsidRPr="009B0D90" w:rsidRDefault="009B0D90" w:rsidP="009B0D90">
      <w:pPr>
        <w:tabs>
          <w:tab w:val="left" w:pos="1843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D90">
        <w:rPr>
          <w:rFonts w:ascii="Times New Roman" w:hAnsi="Times New Roman" w:cs="Times New Roman"/>
          <w:color w:val="auto"/>
          <w:spacing w:val="-4"/>
          <w:sz w:val="24"/>
          <w:szCs w:val="24"/>
          <w:lang w:val="uk-UA" w:eastAsia="ru-RU"/>
        </w:rPr>
        <w:lastRenderedPageBreak/>
        <w:t>Організаційні етапи підготовки магістерських досліджень як самостійної праці. Варіанти</w:t>
      </w:r>
      <w:r w:rsidRPr="009B0D90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збору та опрацювання матеріалів з теми дослідження.</w:t>
      </w:r>
      <w:r w:rsidRPr="009B0D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0D90">
        <w:rPr>
          <w:rFonts w:ascii="Times New Roman" w:hAnsi="Times New Roman" w:cs="Times New Roman"/>
          <w:color w:val="auto"/>
          <w:spacing w:val="-2"/>
          <w:sz w:val="24"/>
          <w:szCs w:val="24"/>
          <w:lang w:val="uk-UA" w:eastAsia="ru-RU"/>
        </w:rPr>
        <w:t>Науковий стиль мовлення: укладання тексту, стилістичне оформлення студентської наукової роботи як показник її завершеності</w:t>
      </w:r>
      <w:r w:rsidRPr="009B0D90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.</w:t>
      </w:r>
    </w:p>
    <w:p w:rsidR="005B4261" w:rsidRPr="009B0D90" w:rsidRDefault="005B4261" w:rsidP="009B0D90">
      <w:pPr>
        <w:tabs>
          <w:tab w:val="left" w:pos="1843"/>
        </w:tabs>
        <w:spacing w:after="0" w:line="264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B0D90">
        <w:rPr>
          <w:rFonts w:ascii="Times New Roman" w:hAnsi="Times New Roman" w:cs="Times New Roman"/>
          <w:b/>
          <w:sz w:val="24"/>
          <w:szCs w:val="24"/>
        </w:rPr>
        <w:t>Тема 2.2</w:t>
      </w:r>
      <w:r w:rsidR="00882CAF" w:rsidRPr="009B0D9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9B0D90" w:rsidRPr="009B0D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82CAF" w:rsidRPr="009B0D90">
        <w:rPr>
          <w:rFonts w:ascii="Times New Roman" w:hAnsi="Times New Roman" w:cs="Times New Roman"/>
          <w:sz w:val="24"/>
          <w:szCs w:val="24"/>
          <w:lang w:val="uk-UA"/>
        </w:rPr>
        <w:t>Принципи наукової бібліографії. Бібліографічна евристика.</w:t>
      </w:r>
    </w:p>
    <w:p w:rsidR="009B0D90" w:rsidRPr="009B0D90" w:rsidRDefault="009B0D90" w:rsidP="009B0D90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9B0D90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Потенціал і</w:t>
      </w:r>
      <w:r w:rsidRPr="009B0D90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нформаційно-пошуков</w:t>
      </w:r>
      <w:r w:rsidRPr="009B0D90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ого</w:t>
      </w:r>
      <w:r w:rsidRPr="009B0D90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 апарат</w:t>
      </w:r>
      <w:r w:rsidRPr="009B0D90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у</w:t>
      </w:r>
      <w:r w:rsidRPr="009B0D90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 бібліоте</w:t>
      </w:r>
      <w:r w:rsidRPr="009B0D90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чного фонду. ДСТУ 8302:2015. Інформація та документац</w:t>
      </w:r>
      <w:r w:rsidRPr="009B0D90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ія. Бібліографічне посилання. Загальні положення та правила складання</w:t>
      </w:r>
      <w:r w:rsidRPr="009B0D90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. </w:t>
      </w:r>
      <w:r w:rsidRPr="009B0D90">
        <w:rPr>
          <w:rFonts w:ascii="Times New Roman" w:hAnsi="Times New Roman" w:cs="Times New Roman"/>
          <w:bCs/>
          <w:color w:val="auto"/>
          <w:sz w:val="24"/>
          <w:szCs w:val="24"/>
          <w:lang w:val="uk-UA" w:eastAsia="ru-RU"/>
        </w:rPr>
        <w:t>Вимоги до оформлення посилань, цитат в тексті магістерської роботи.</w:t>
      </w:r>
      <w:r w:rsidRPr="009B0D90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Правила складання переліку опрацьованих джерел наукової праці (приклади). </w:t>
      </w:r>
    </w:p>
    <w:p w:rsidR="00882CAF" w:rsidRPr="009B0D90" w:rsidRDefault="00882CAF" w:rsidP="009B0D90">
      <w:pPr>
        <w:tabs>
          <w:tab w:val="left" w:pos="1843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D90">
        <w:rPr>
          <w:rFonts w:ascii="Times New Roman" w:hAnsi="Times New Roman" w:cs="Times New Roman"/>
          <w:b/>
          <w:sz w:val="24"/>
          <w:szCs w:val="24"/>
        </w:rPr>
        <w:t>Тема 2.</w:t>
      </w:r>
      <w:r w:rsidRPr="009B0D90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="009B0D90" w:rsidRPr="009B0D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B0D90">
        <w:rPr>
          <w:rFonts w:ascii="Times New Roman" w:hAnsi="Times New Roman" w:cs="Times New Roman"/>
          <w:sz w:val="24"/>
          <w:szCs w:val="24"/>
          <w:lang w:val="uk-UA"/>
        </w:rPr>
        <w:t>Апробація результатів дослідження: публікації, конференції.</w:t>
      </w:r>
    </w:p>
    <w:p w:rsidR="009B0D90" w:rsidRPr="009B0D90" w:rsidRDefault="009B0D90" w:rsidP="009B0D90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uk-UA" w:eastAsia="ru-RU"/>
        </w:rPr>
      </w:pPr>
      <w:r w:rsidRPr="009B0D90">
        <w:rPr>
          <w:rFonts w:ascii="Times New Roman" w:hAnsi="Times New Roman" w:cs="Times New Roman"/>
          <w:bCs/>
          <w:color w:val="auto"/>
          <w:sz w:val="24"/>
          <w:szCs w:val="24"/>
          <w:lang w:val="uk-UA" w:eastAsia="ru-RU"/>
        </w:rPr>
        <w:t>Шляхи апробації результатів магістерського дослідження</w:t>
      </w:r>
      <w:r w:rsidRPr="009B0D90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.</w:t>
      </w:r>
      <w:r w:rsidRPr="009B0D90">
        <w:rPr>
          <w:rFonts w:ascii="Times New Roman" w:hAnsi="Times New Roman" w:cs="Times New Roman"/>
          <w:b/>
          <w:bCs/>
          <w:color w:val="auto"/>
          <w:sz w:val="24"/>
          <w:szCs w:val="24"/>
          <w:lang w:val="uk-UA" w:eastAsia="ru-RU"/>
        </w:rPr>
        <w:t xml:space="preserve"> </w:t>
      </w:r>
      <w:r w:rsidRPr="009B0D90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Види наукових праць і публікацій.</w:t>
      </w:r>
      <w:r w:rsidRPr="009B0D90">
        <w:rPr>
          <w:rFonts w:ascii="Times New Roman" w:hAnsi="Times New Roman" w:cs="Times New Roman"/>
          <w:b/>
          <w:bCs/>
          <w:color w:val="auto"/>
          <w:sz w:val="24"/>
          <w:szCs w:val="24"/>
          <w:lang w:val="uk-UA" w:eastAsia="ru-RU"/>
        </w:rPr>
        <w:t xml:space="preserve"> </w:t>
      </w:r>
      <w:r w:rsidRPr="009B0D90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Участь студентів у науково-організаційних заходах: науково-</w:t>
      </w:r>
      <w:r w:rsidRPr="009B0D90">
        <w:rPr>
          <w:rFonts w:ascii="Times New Roman" w:hAnsi="Times New Roman" w:cs="Times New Roman"/>
          <w:color w:val="auto"/>
          <w:spacing w:val="-4"/>
          <w:sz w:val="24"/>
          <w:szCs w:val="24"/>
          <w:lang w:val="uk-UA" w:eastAsia="ru-RU"/>
        </w:rPr>
        <w:t>практичні конференції, науково-методичні семінари, круглі столи тощо.</w:t>
      </w:r>
    </w:p>
    <w:p w:rsidR="00882CAF" w:rsidRPr="009B0D90" w:rsidRDefault="00882CAF" w:rsidP="009B0D90">
      <w:pPr>
        <w:tabs>
          <w:tab w:val="left" w:pos="1843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D90">
        <w:rPr>
          <w:rFonts w:ascii="Times New Roman" w:hAnsi="Times New Roman" w:cs="Times New Roman"/>
          <w:b/>
          <w:sz w:val="24"/>
          <w:szCs w:val="24"/>
        </w:rPr>
        <w:t>Тема 2.</w:t>
      </w:r>
      <w:r w:rsidRPr="009B0D90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="009B0D90" w:rsidRPr="009B0D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B0D90">
        <w:rPr>
          <w:rFonts w:ascii="Times New Roman" w:hAnsi="Times New Roman" w:cs="Times New Roman"/>
          <w:spacing w:val="-2"/>
          <w:sz w:val="24"/>
          <w:szCs w:val="24"/>
          <w:lang w:val="uk-UA"/>
        </w:rPr>
        <w:t>Моніторинг</w:t>
      </w:r>
      <w:r w:rsidRPr="009B0D90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результатів виконання МД та процедура рецензування.</w:t>
      </w:r>
    </w:p>
    <w:p w:rsidR="009B0D90" w:rsidRPr="009B0D90" w:rsidRDefault="009B0D90" w:rsidP="009B0D90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uk-UA" w:eastAsia="ru-RU"/>
        </w:rPr>
      </w:pPr>
      <w:r w:rsidRPr="009B0D90">
        <w:rPr>
          <w:rFonts w:ascii="Times New Roman" w:hAnsi="Times New Roman" w:cs="Times New Roman"/>
          <w:bCs/>
          <w:color w:val="auto"/>
          <w:sz w:val="24"/>
          <w:szCs w:val="24"/>
          <w:lang w:val="uk-UA" w:eastAsia="ru-RU"/>
        </w:rPr>
        <w:t xml:space="preserve">Моніторинг </w:t>
      </w:r>
      <w:r w:rsidRPr="009B0D90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результатів виконання МД </w:t>
      </w:r>
      <w:r w:rsidRPr="009B0D90">
        <w:rPr>
          <w:rFonts w:ascii="Times New Roman" w:hAnsi="Times New Roman" w:cs="Times New Roman"/>
          <w:bCs/>
          <w:color w:val="auto"/>
          <w:sz w:val="24"/>
          <w:szCs w:val="24"/>
          <w:lang w:val="uk-UA" w:eastAsia="ru-RU"/>
        </w:rPr>
        <w:t>– потреба сьогодення.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uk-UA" w:eastAsia="ru-RU"/>
        </w:rPr>
        <w:t xml:space="preserve"> </w:t>
      </w:r>
      <w:r w:rsidRPr="009B0D90">
        <w:rPr>
          <w:rFonts w:ascii="Times New Roman" w:hAnsi="Times New Roman" w:cs="Times New Roman"/>
          <w:bCs/>
          <w:color w:val="auto"/>
          <w:sz w:val="24"/>
          <w:szCs w:val="24"/>
          <w:lang w:val="uk-UA" w:eastAsia="ru-RU"/>
        </w:rPr>
        <w:t>Процедура моніторингу виконання студентами магістерської роботи. Правила призначення рецензентів та порядок рецензування кваліфікаційних (магістерських) робіт.</w:t>
      </w:r>
    </w:p>
    <w:p w:rsidR="00882CAF" w:rsidRDefault="00882CAF" w:rsidP="003E421F">
      <w:pPr>
        <w:tabs>
          <w:tab w:val="left" w:pos="1843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9B0D90">
        <w:rPr>
          <w:rFonts w:ascii="Times New Roman" w:hAnsi="Times New Roman" w:cs="Times New Roman"/>
          <w:b/>
          <w:sz w:val="24"/>
        </w:rPr>
        <w:t>Тема 2.</w:t>
      </w:r>
      <w:r w:rsidRPr="009B0D90">
        <w:rPr>
          <w:rFonts w:ascii="Times New Roman" w:hAnsi="Times New Roman" w:cs="Times New Roman"/>
          <w:b/>
          <w:sz w:val="24"/>
          <w:lang w:val="uk-UA"/>
        </w:rPr>
        <w:t>5.</w:t>
      </w:r>
      <w:r w:rsidR="009B0D90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882CAF">
        <w:rPr>
          <w:rFonts w:ascii="Times New Roman" w:hAnsi="Times New Roman" w:cs="Times New Roman"/>
          <w:sz w:val="24"/>
          <w:lang w:val="en-US"/>
        </w:rPr>
        <w:t>Online</w:t>
      </w:r>
      <w:r w:rsidRPr="00882CAF">
        <w:rPr>
          <w:rFonts w:ascii="Times New Roman" w:hAnsi="Times New Roman" w:cs="Times New Roman"/>
          <w:sz w:val="24"/>
          <w:lang w:val="uk-UA"/>
        </w:rPr>
        <w:t xml:space="preserve"> платформа </w:t>
      </w:r>
      <w:r w:rsidRPr="00882CAF">
        <w:rPr>
          <w:rFonts w:ascii="Times New Roman" w:hAnsi="Times New Roman" w:cs="Times New Roman"/>
          <w:sz w:val="24"/>
          <w:lang w:val="en-US"/>
        </w:rPr>
        <w:t>UNICHECK</w:t>
      </w:r>
      <w:r w:rsidRPr="00882CAF">
        <w:rPr>
          <w:rFonts w:ascii="Times New Roman" w:hAnsi="Times New Roman" w:cs="Times New Roman"/>
          <w:sz w:val="24"/>
          <w:lang w:val="uk-UA"/>
        </w:rPr>
        <w:t xml:space="preserve"> – сервіс для перевірки текстів МД на плагіат.</w:t>
      </w:r>
    </w:p>
    <w:p w:rsidR="009B0D90" w:rsidRPr="009B0D90" w:rsidRDefault="009B0D90" w:rsidP="003E42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uk-UA" w:eastAsia="ru-RU"/>
        </w:rPr>
      </w:pPr>
      <w:r w:rsidRPr="003E421F">
        <w:rPr>
          <w:rFonts w:ascii="Times New Roman" w:hAnsi="Times New Roman" w:cs="Times New Roman"/>
          <w:bCs/>
          <w:color w:val="auto"/>
          <w:sz w:val="24"/>
          <w:szCs w:val="24"/>
          <w:lang w:val="en-US" w:eastAsia="ru-RU"/>
        </w:rPr>
        <w:t>UNICHECK</w:t>
      </w:r>
      <w:r w:rsidRPr="003E421F">
        <w:rPr>
          <w:rFonts w:ascii="Times New Roman" w:hAnsi="Times New Roman" w:cs="Times New Roman"/>
          <w:bCs/>
          <w:color w:val="auto"/>
          <w:sz w:val="24"/>
          <w:szCs w:val="24"/>
          <w:lang w:val="uk-UA" w:eastAsia="ru-RU"/>
        </w:rPr>
        <w:t xml:space="preserve"> – онлайн </w:t>
      </w:r>
      <w:r w:rsidRPr="009B0D9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 w:eastAsia="ru-RU"/>
        </w:rPr>
        <w:t>сервіс з перевірки усіх видів наукових доробків на ознаки плагіату.</w:t>
      </w:r>
      <w:r w:rsidR="003E421F" w:rsidRPr="003E421F">
        <w:rPr>
          <w:rFonts w:ascii="Times New Roman" w:hAnsi="Times New Roman" w:cs="Times New Roman"/>
          <w:bCs/>
          <w:color w:val="auto"/>
          <w:sz w:val="24"/>
          <w:szCs w:val="24"/>
          <w:lang w:val="uk-UA" w:eastAsia="ru-RU"/>
        </w:rPr>
        <w:t xml:space="preserve"> </w:t>
      </w:r>
      <w:r w:rsidRPr="009B0D90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Особливості використання сервісу </w:t>
      </w:r>
      <w:r w:rsidRPr="003E421F">
        <w:rPr>
          <w:rFonts w:ascii="Times New Roman" w:hAnsi="Times New Roman" w:cs="Times New Roman"/>
          <w:bCs/>
          <w:color w:val="auto"/>
          <w:sz w:val="24"/>
          <w:szCs w:val="24"/>
          <w:lang w:val="en-US" w:eastAsia="ru-RU"/>
        </w:rPr>
        <w:t>Unicheck</w:t>
      </w:r>
      <w:r w:rsidRPr="003E421F">
        <w:rPr>
          <w:rFonts w:ascii="Times New Roman" w:hAnsi="Times New Roman" w:cs="Times New Roman"/>
          <w:bCs/>
          <w:color w:val="auto"/>
          <w:sz w:val="24"/>
          <w:szCs w:val="24"/>
          <w:lang w:val="uk-UA" w:eastAsia="ru-RU"/>
        </w:rPr>
        <w:t xml:space="preserve"> для перевірки кваліфікаційних (магістерських) робіт студентів спеціальності «Дошкільна освіта».</w:t>
      </w:r>
      <w:r w:rsidR="003E421F" w:rsidRPr="003E421F">
        <w:rPr>
          <w:rFonts w:ascii="Times New Roman" w:hAnsi="Times New Roman" w:cs="Times New Roman"/>
          <w:bCs/>
          <w:color w:val="auto"/>
          <w:sz w:val="24"/>
          <w:szCs w:val="24"/>
          <w:lang w:val="uk-UA" w:eastAsia="ru-RU"/>
        </w:rPr>
        <w:t xml:space="preserve"> </w:t>
      </w:r>
      <w:r w:rsidRPr="009B0D90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П</w:t>
      </w:r>
      <w:r w:rsidRPr="003E421F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орядок розгляду та наслідки виявлення факту плагіату та інших видів академічної нечесності при виконанні магістерських робіт.</w:t>
      </w:r>
    </w:p>
    <w:p w:rsidR="00882CAF" w:rsidRDefault="00882CAF" w:rsidP="009B0D90">
      <w:pPr>
        <w:tabs>
          <w:tab w:val="left" w:pos="1843"/>
        </w:tabs>
        <w:spacing w:after="0" w:line="264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lang w:val="uk-UA"/>
        </w:rPr>
      </w:pPr>
      <w:r w:rsidRPr="009B0D90">
        <w:rPr>
          <w:rFonts w:ascii="Times New Roman" w:hAnsi="Times New Roman" w:cs="Times New Roman"/>
          <w:b/>
          <w:sz w:val="24"/>
        </w:rPr>
        <w:t>Тема 2.</w:t>
      </w:r>
      <w:r w:rsidRPr="009B0D90">
        <w:rPr>
          <w:rFonts w:ascii="Times New Roman" w:hAnsi="Times New Roman" w:cs="Times New Roman"/>
          <w:b/>
          <w:sz w:val="24"/>
          <w:lang w:val="uk-UA"/>
        </w:rPr>
        <w:t>6.</w:t>
      </w:r>
      <w:r w:rsidR="009B0D90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882CAF">
        <w:rPr>
          <w:rStyle w:val="markedcontent"/>
          <w:rFonts w:ascii="Times New Roman" w:hAnsi="Times New Roman" w:cs="Times New Roman"/>
          <w:sz w:val="24"/>
          <w:lang w:val="uk-UA"/>
        </w:rPr>
        <w:t xml:space="preserve">Правила </w:t>
      </w:r>
      <w:r w:rsidRPr="00882CAF">
        <w:rPr>
          <w:rStyle w:val="markedcontent"/>
          <w:rFonts w:ascii="Times New Roman" w:hAnsi="Times New Roman" w:cs="Times New Roman"/>
          <w:sz w:val="24"/>
        </w:rPr>
        <w:t>підготовки</w:t>
      </w:r>
      <w:r w:rsidRPr="00882CAF">
        <w:rPr>
          <w:rStyle w:val="markedcontent"/>
          <w:rFonts w:ascii="Times New Roman" w:hAnsi="Times New Roman" w:cs="Times New Roman"/>
          <w:sz w:val="24"/>
          <w:lang w:val="uk-UA"/>
        </w:rPr>
        <w:t xml:space="preserve"> доповіді та візуалізації результатів</w:t>
      </w:r>
      <w:r w:rsidRPr="00882CAF">
        <w:rPr>
          <w:rStyle w:val="markedcontent"/>
          <w:rFonts w:ascii="Times New Roman" w:hAnsi="Times New Roman" w:cs="Times New Roman"/>
          <w:sz w:val="24"/>
        </w:rPr>
        <w:t xml:space="preserve"> </w:t>
      </w:r>
      <w:r w:rsidRPr="00882CAF">
        <w:rPr>
          <w:rStyle w:val="markedcontent"/>
          <w:rFonts w:ascii="Times New Roman" w:hAnsi="Times New Roman" w:cs="Times New Roman"/>
          <w:sz w:val="24"/>
          <w:lang w:val="uk-UA"/>
        </w:rPr>
        <w:t>МД до захисту.</w:t>
      </w:r>
    </w:p>
    <w:p w:rsidR="009B0D90" w:rsidRPr="003E421F" w:rsidRDefault="009B0D90" w:rsidP="003E42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3E421F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Правила підготовки та структура доповіді за результатами магістерського дослідження.</w:t>
      </w:r>
      <w:r w:rsidR="003E421F" w:rsidRPr="003E421F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</w:t>
      </w:r>
      <w:r w:rsidRPr="003E421F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Ефективність мультимедійної презентації в дотриманні загальноприйнятих</w:t>
      </w:r>
      <w:r w:rsidRPr="009B0D90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</w:t>
      </w:r>
      <w:r w:rsidRPr="003E421F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етапів, чотирьох «П»: «планування», «підготовки», «практики», «презентації».</w:t>
      </w:r>
      <w:r w:rsidR="003E421F" w:rsidRPr="003E421F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</w:t>
      </w:r>
      <w:r w:rsidRPr="003E421F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Загальні вимоги до структури, змісту і оформленні слайдів презентації до захисту.</w:t>
      </w:r>
    </w:p>
    <w:p w:rsidR="00882CAF" w:rsidRDefault="00882CAF" w:rsidP="009B0D90">
      <w:pPr>
        <w:tabs>
          <w:tab w:val="left" w:pos="1843"/>
        </w:tabs>
        <w:spacing w:after="0" w:line="264" w:lineRule="auto"/>
        <w:ind w:firstLine="709"/>
        <w:jc w:val="both"/>
        <w:rPr>
          <w:rStyle w:val="markedcontent"/>
          <w:rFonts w:ascii="Times New Roman" w:hAnsi="Times New Roman" w:cs="Times New Roman"/>
          <w:spacing w:val="-4"/>
          <w:sz w:val="24"/>
          <w:lang w:val="uk-UA"/>
        </w:rPr>
      </w:pPr>
      <w:r w:rsidRPr="009B0D90">
        <w:rPr>
          <w:rFonts w:ascii="Times New Roman" w:hAnsi="Times New Roman" w:cs="Times New Roman"/>
          <w:b/>
          <w:sz w:val="24"/>
        </w:rPr>
        <w:t>Тема 2.</w:t>
      </w:r>
      <w:r w:rsidRPr="009B0D90">
        <w:rPr>
          <w:rFonts w:ascii="Times New Roman" w:hAnsi="Times New Roman" w:cs="Times New Roman"/>
          <w:b/>
          <w:sz w:val="24"/>
          <w:lang w:val="uk-UA"/>
        </w:rPr>
        <w:t>7.</w:t>
      </w:r>
      <w:r w:rsidR="009B0D90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882CAF">
        <w:rPr>
          <w:rStyle w:val="markedcontent"/>
          <w:rFonts w:ascii="Times New Roman" w:hAnsi="Times New Roman" w:cs="Times New Roman"/>
          <w:sz w:val="24"/>
          <w:lang w:val="uk-UA"/>
        </w:rPr>
        <w:t>Вимоги до оформлення МД та супровідних матеріалів до</w:t>
      </w:r>
      <w:r w:rsidRPr="00882CAF">
        <w:rPr>
          <w:rStyle w:val="markedcontent"/>
          <w:rFonts w:ascii="Times New Roman" w:hAnsi="Times New Roman" w:cs="Times New Roman"/>
          <w:sz w:val="24"/>
        </w:rPr>
        <w:t xml:space="preserve"> </w:t>
      </w:r>
      <w:r w:rsidRPr="00882CAF">
        <w:rPr>
          <w:rStyle w:val="markedcontent"/>
          <w:rFonts w:ascii="Times New Roman" w:hAnsi="Times New Roman" w:cs="Times New Roman"/>
          <w:spacing w:val="-4"/>
          <w:sz w:val="24"/>
        </w:rPr>
        <w:t>захисту</w:t>
      </w:r>
      <w:r w:rsidRPr="00882CAF">
        <w:rPr>
          <w:rStyle w:val="markedcontent"/>
          <w:rFonts w:ascii="Times New Roman" w:hAnsi="Times New Roman" w:cs="Times New Roman"/>
          <w:spacing w:val="-4"/>
          <w:sz w:val="24"/>
          <w:lang w:val="uk-UA"/>
        </w:rPr>
        <w:t>.</w:t>
      </w:r>
    </w:p>
    <w:p w:rsidR="009B0D90" w:rsidRPr="009B0D90" w:rsidRDefault="009B0D90" w:rsidP="00D10A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uk-UA" w:eastAsia="ru-RU"/>
        </w:rPr>
      </w:pPr>
      <w:r w:rsidRPr="009B0D90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Пакет супровідних матеріалів до захисту магістерського дослідження.</w:t>
      </w:r>
      <w:r w:rsidR="00D10ACC" w:rsidRPr="00D10ACC">
        <w:rPr>
          <w:rFonts w:ascii="Times New Roman" w:hAnsi="Times New Roman" w:cs="Times New Roman"/>
          <w:b/>
          <w:bCs/>
          <w:color w:val="auto"/>
          <w:sz w:val="24"/>
          <w:szCs w:val="24"/>
          <w:lang w:val="uk-UA" w:eastAsia="ru-RU"/>
        </w:rPr>
        <w:t xml:space="preserve"> </w:t>
      </w:r>
      <w:r w:rsidRPr="009B0D90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Збір, підготовка та оформлення пакету супровідних матеріалів до захисту кваліфікаційної (магістерської) роботи.</w:t>
      </w:r>
    </w:p>
    <w:p w:rsidR="00882CAF" w:rsidRDefault="00882CAF" w:rsidP="009B0D90">
      <w:pPr>
        <w:tabs>
          <w:tab w:val="left" w:pos="1843"/>
        </w:tabs>
        <w:spacing w:after="0" w:line="264" w:lineRule="auto"/>
        <w:ind w:firstLine="709"/>
        <w:jc w:val="both"/>
        <w:rPr>
          <w:sz w:val="24"/>
          <w:lang w:val="uk-UA"/>
        </w:rPr>
      </w:pPr>
      <w:r w:rsidRPr="009B0D90">
        <w:rPr>
          <w:rFonts w:ascii="Times New Roman" w:hAnsi="Times New Roman" w:cs="Times New Roman"/>
          <w:b/>
          <w:sz w:val="24"/>
        </w:rPr>
        <w:t>Тема 2.</w:t>
      </w:r>
      <w:r w:rsidRPr="009B0D90">
        <w:rPr>
          <w:rFonts w:ascii="Times New Roman" w:hAnsi="Times New Roman" w:cs="Times New Roman"/>
          <w:b/>
          <w:sz w:val="24"/>
          <w:lang w:val="uk-UA"/>
        </w:rPr>
        <w:t>8.</w:t>
      </w:r>
      <w:r w:rsidR="009B0D90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0963E0">
        <w:rPr>
          <w:rFonts w:ascii="Times New Roman" w:hAnsi="Times New Roman" w:cs="Times New Roman"/>
          <w:spacing w:val="-4"/>
          <w:sz w:val="24"/>
          <w:lang w:val="uk-UA"/>
        </w:rPr>
        <w:t xml:space="preserve">Процедура та правила захисту магістерського дослідження в </w:t>
      </w:r>
      <w:r w:rsidRPr="000963E0">
        <w:rPr>
          <w:rFonts w:ascii="Times New Roman" w:hAnsi="Times New Roman" w:cs="Times New Roman"/>
          <w:i/>
          <w:spacing w:val="-4"/>
          <w:sz w:val="24"/>
          <w:lang w:val="en-US"/>
        </w:rPr>
        <w:t>offline</w:t>
      </w:r>
      <w:r w:rsidRPr="000963E0">
        <w:rPr>
          <w:rFonts w:ascii="Times New Roman" w:hAnsi="Times New Roman" w:cs="Times New Roman"/>
          <w:spacing w:val="-4"/>
          <w:sz w:val="24"/>
        </w:rPr>
        <w:t xml:space="preserve"> </w:t>
      </w:r>
      <w:r w:rsidRPr="000963E0">
        <w:rPr>
          <w:rFonts w:ascii="Times New Roman" w:hAnsi="Times New Roman" w:cs="Times New Roman"/>
          <w:spacing w:val="-4"/>
          <w:sz w:val="24"/>
          <w:lang w:val="uk-UA"/>
        </w:rPr>
        <w:t xml:space="preserve">та </w:t>
      </w:r>
      <w:r w:rsidRPr="000963E0">
        <w:rPr>
          <w:rFonts w:ascii="Times New Roman" w:hAnsi="Times New Roman" w:cs="Times New Roman"/>
          <w:i/>
          <w:spacing w:val="-4"/>
          <w:sz w:val="24"/>
          <w:lang w:val="en-US"/>
        </w:rPr>
        <w:t>online</w:t>
      </w:r>
      <w:r w:rsidRPr="000963E0">
        <w:rPr>
          <w:rFonts w:ascii="Times New Roman" w:hAnsi="Times New Roman" w:cs="Times New Roman"/>
          <w:spacing w:val="-4"/>
          <w:sz w:val="24"/>
        </w:rPr>
        <w:t xml:space="preserve"> </w:t>
      </w:r>
      <w:r w:rsidRPr="000963E0">
        <w:rPr>
          <w:rFonts w:ascii="Times New Roman" w:hAnsi="Times New Roman" w:cs="Times New Roman"/>
          <w:spacing w:val="-4"/>
          <w:sz w:val="24"/>
          <w:lang w:val="uk-UA"/>
        </w:rPr>
        <w:t>форматах.</w:t>
      </w:r>
      <w:r>
        <w:rPr>
          <w:sz w:val="24"/>
          <w:lang w:val="uk-UA"/>
        </w:rPr>
        <w:t xml:space="preserve"> </w:t>
      </w:r>
    </w:p>
    <w:p w:rsidR="009B0D90" w:rsidRPr="009B0D90" w:rsidRDefault="009B0D90" w:rsidP="00D10ACC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uk-UA" w:eastAsia="ru-RU"/>
        </w:rPr>
      </w:pPr>
      <w:r w:rsidRPr="009B0D90">
        <w:rPr>
          <w:rFonts w:ascii="Times New Roman" w:hAnsi="Times New Roman" w:cs="Times New Roman"/>
          <w:bCs/>
          <w:color w:val="auto"/>
          <w:sz w:val="24"/>
          <w:szCs w:val="24"/>
          <w:lang w:val="uk-UA" w:eastAsia="ru-RU"/>
        </w:rPr>
        <w:t>Формати захисту магістерських досліджень</w:t>
      </w:r>
      <w:r w:rsidR="00D10ACC">
        <w:rPr>
          <w:rFonts w:ascii="Times New Roman" w:hAnsi="Times New Roman" w:cs="Times New Roman"/>
          <w:bCs/>
          <w:color w:val="auto"/>
          <w:sz w:val="24"/>
          <w:szCs w:val="24"/>
          <w:lang w:val="uk-UA" w:eastAsia="ru-RU"/>
        </w:rPr>
        <w:t>.</w:t>
      </w:r>
      <w:r w:rsidR="00D10ACC" w:rsidRPr="00D10ACC">
        <w:rPr>
          <w:rFonts w:ascii="Times New Roman" w:hAnsi="Times New Roman" w:cs="Times New Roman"/>
          <w:bCs/>
          <w:color w:val="auto"/>
          <w:sz w:val="24"/>
          <w:szCs w:val="24"/>
          <w:lang w:val="uk-UA" w:eastAsia="ru-RU"/>
        </w:rPr>
        <w:t xml:space="preserve"> </w:t>
      </w:r>
      <w:r w:rsidRPr="009B0D90">
        <w:rPr>
          <w:rFonts w:ascii="Times New Roman" w:hAnsi="Times New Roman" w:cs="Times New Roman"/>
          <w:bCs/>
          <w:color w:val="auto"/>
          <w:sz w:val="24"/>
          <w:szCs w:val="24"/>
          <w:lang w:val="uk-UA" w:eastAsia="ru-RU"/>
        </w:rPr>
        <w:t>Комісія ЕК, її функції, обов’язки, права.</w:t>
      </w:r>
      <w:r w:rsidR="00D10ACC" w:rsidRPr="00D10ACC">
        <w:rPr>
          <w:rFonts w:ascii="Times New Roman" w:hAnsi="Times New Roman" w:cs="Times New Roman"/>
          <w:bCs/>
          <w:color w:val="auto"/>
          <w:sz w:val="24"/>
          <w:szCs w:val="24"/>
          <w:lang w:val="uk-UA" w:eastAsia="ru-RU"/>
        </w:rPr>
        <w:t xml:space="preserve"> </w:t>
      </w:r>
      <w:r w:rsidRPr="009B0D90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Специфіка про</w:t>
      </w:r>
      <w:r w:rsidR="00D10ACC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ходж</w:t>
      </w:r>
      <w:r w:rsidRPr="009B0D90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ення процедури захисту МД.</w:t>
      </w:r>
      <w:r w:rsidR="00D10ACC" w:rsidRPr="00D10ACC">
        <w:rPr>
          <w:rFonts w:ascii="Times New Roman" w:hAnsi="Times New Roman" w:cs="Times New Roman"/>
          <w:bCs/>
          <w:color w:val="auto"/>
          <w:sz w:val="24"/>
          <w:szCs w:val="24"/>
          <w:lang w:val="uk-UA" w:eastAsia="ru-RU"/>
        </w:rPr>
        <w:t xml:space="preserve"> </w:t>
      </w:r>
      <w:r w:rsidRPr="00D10ACC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Можливості використання студентами оригінальних, ц</w:t>
      </w:r>
      <w:r w:rsidRPr="00D10A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ікав</w:t>
      </w:r>
      <w:r w:rsidRPr="00D10ACC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их</w:t>
      </w:r>
      <w:r w:rsidRPr="00D10A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 факт</w:t>
      </w:r>
      <w:r w:rsidRPr="00D10ACC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ів</w:t>
      </w:r>
      <w:r w:rsidRPr="00D10A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, сюжет</w:t>
      </w:r>
      <w:r w:rsidRPr="00D10ACC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ів</w:t>
      </w:r>
      <w:r w:rsidRPr="00D10A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 з проблеми дослідження</w:t>
      </w:r>
      <w:r w:rsidRPr="00D10ACC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, яке захищатимуть</w:t>
      </w:r>
      <w:r w:rsidRPr="00D10AC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.</w:t>
      </w:r>
    </w:p>
    <w:p w:rsidR="00195BEA" w:rsidRDefault="00195BEA" w:rsidP="009B0D90">
      <w:pPr>
        <w:tabs>
          <w:tab w:val="left" w:pos="1843"/>
        </w:tabs>
        <w:spacing w:after="0" w:line="264" w:lineRule="auto"/>
        <w:ind w:firstLine="709"/>
        <w:jc w:val="both"/>
        <w:rPr>
          <w:lang w:val="uk-UA"/>
        </w:rPr>
      </w:pPr>
    </w:p>
    <w:p w:rsidR="00882CAF" w:rsidRDefault="005B4261" w:rsidP="005B4261">
      <w:pPr>
        <w:spacing w:after="0" w:line="264" w:lineRule="auto"/>
        <w:ind w:firstLine="720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</w:rPr>
        <w:t>ІV. Засоби діагностики успішності навчання</w:t>
      </w:r>
      <w:r w:rsidR="00882CAF">
        <w:rPr>
          <w:rFonts w:ascii="Times New Roman" w:hAnsi="Times New Roman" w:cs="Times New Roman"/>
          <w:b/>
          <w:sz w:val="24"/>
          <w:lang w:val="uk-UA"/>
        </w:rPr>
        <w:t>.</w:t>
      </w:r>
    </w:p>
    <w:p w:rsidR="009C0EBD" w:rsidRPr="005222E5" w:rsidRDefault="009C0EBD" w:rsidP="00557B42">
      <w:pPr>
        <w:pStyle w:val="aa"/>
        <w:spacing w:before="60" w:beforeAutospacing="0" w:after="0" w:afterAutospacing="0" w:line="264" w:lineRule="auto"/>
        <w:jc w:val="center"/>
        <w:rPr>
          <w:rStyle w:val="markedcontent"/>
          <w:b/>
          <w:lang w:val="uk-UA"/>
        </w:rPr>
      </w:pPr>
      <w:r w:rsidRPr="005222E5">
        <w:rPr>
          <w:rStyle w:val="markedcontent"/>
          <w:b/>
          <w:lang w:val="uk-UA"/>
        </w:rPr>
        <w:t>Поточний контроль</w:t>
      </w:r>
    </w:p>
    <w:p w:rsidR="009C0EBD" w:rsidRPr="005222E5" w:rsidRDefault="009C0EBD" w:rsidP="009C0EBD">
      <w:pPr>
        <w:pStyle w:val="aa"/>
        <w:spacing w:before="0" w:beforeAutospacing="0" w:after="0" w:afterAutospacing="0" w:line="264" w:lineRule="auto"/>
        <w:ind w:firstLine="709"/>
        <w:jc w:val="both"/>
        <w:rPr>
          <w:rStyle w:val="markedcontent"/>
          <w:lang w:val="uk-UA"/>
        </w:rPr>
      </w:pPr>
      <w:r w:rsidRPr="005222E5">
        <w:rPr>
          <w:rStyle w:val="markedcontent"/>
          <w:i/>
          <w:lang w:val="uk-UA"/>
        </w:rPr>
        <w:t xml:space="preserve">Методи поточного контролю </w:t>
      </w:r>
      <w:r w:rsidRPr="005222E5">
        <w:rPr>
          <w:rStyle w:val="markedcontent"/>
          <w:lang w:val="uk-UA"/>
        </w:rPr>
        <w:t xml:space="preserve">(для навчання </w:t>
      </w:r>
      <w:r w:rsidRPr="005222E5">
        <w:rPr>
          <w:rStyle w:val="markedcontent"/>
          <w:lang w:val="en-US"/>
        </w:rPr>
        <w:t>offline</w:t>
      </w:r>
      <w:r w:rsidRPr="005222E5">
        <w:rPr>
          <w:rStyle w:val="markedcontent"/>
          <w:lang w:val="uk-UA"/>
        </w:rPr>
        <w:t xml:space="preserve"> та </w:t>
      </w:r>
      <w:r w:rsidRPr="005222E5">
        <w:rPr>
          <w:rStyle w:val="markedcontent"/>
          <w:lang w:val="en-US"/>
        </w:rPr>
        <w:t>online</w:t>
      </w:r>
      <w:r w:rsidRPr="005222E5">
        <w:rPr>
          <w:rStyle w:val="markedcontent"/>
          <w:lang w:val="uk-UA"/>
        </w:rPr>
        <w:t xml:space="preserve"> з використанням платформ </w:t>
      </w:r>
      <w:r w:rsidRPr="005222E5">
        <w:rPr>
          <w:lang w:val="en-US"/>
        </w:rPr>
        <w:t>Moodle</w:t>
      </w:r>
      <w:r w:rsidRPr="005222E5">
        <w:rPr>
          <w:lang w:val="uk-UA"/>
        </w:rPr>
        <w:t xml:space="preserve"> та </w:t>
      </w:r>
      <w:r w:rsidRPr="005222E5">
        <w:t>Google</w:t>
      </w:r>
      <w:r w:rsidRPr="005222E5">
        <w:rPr>
          <w:lang w:val="uk-UA"/>
        </w:rPr>
        <w:t xml:space="preserve"> </w:t>
      </w:r>
      <w:r w:rsidRPr="005222E5">
        <w:t>Meet</w:t>
      </w:r>
      <w:r w:rsidRPr="005222E5">
        <w:rPr>
          <w:rStyle w:val="markedcontent"/>
          <w:lang w:val="uk-UA"/>
        </w:rPr>
        <w:t xml:space="preserve">). </w:t>
      </w:r>
    </w:p>
    <w:p w:rsidR="009C0EBD" w:rsidRPr="005222E5" w:rsidRDefault="009C0EBD" w:rsidP="009C0EBD">
      <w:pPr>
        <w:pStyle w:val="aa"/>
        <w:spacing w:before="0" w:beforeAutospacing="0" w:after="0" w:afterAutospacing="0" w:line="264" w:lineRule="auto"/>
        <w:ind w:firstLine="709"/>
        <w:jc w:val="both"/>
      </w:pPr>
      <w:r w:rsidRPr="005222E5">
        <w:rPr>
          <w:rStyle w:val="markedcontent"/>
          <w:u w:val="single"/>
        </w:rPr>
        <w:t>Традиційні</w:t>
      </w:r>
      <w:r w:rsidRPr="005222E5">
        <w:rPr>
          <w:rStyle w:val="markedcontent"/>
        </w:rPr>
        <w:t xml:space="preserve"> методи навчання: пояснювально-ілюстративний,</w:t>
      </w:r>
      <w:r w:rsidRPr="005222E5">
        <w:rPr>
          <w:lang w:val="uk-UA"/>
        </w:rPr>
        <w:t xml:space="preserve"> </w:t>
      </w:r>
      <w:r w:rsidRPr="005222E5">
        <w:rPr>
          <w:rStyle w:val="markedcontent"/>
        </w:rPr>
        <w:t>репродуктивний, проблемного викладу.</w:t>
      </w:r>
      <w:r w:rsidRPr="005222E5">
        <w:rPr>
          <w:lang w:val="uk-UA"/>
        </w:rPr>
        <w:t xml:space="preserve"> </w:t>
      </w:r>
    </w:p>
    <w:p w:rsidR="009C0EBD" w:rsidRPr="005222E5" w:rsidRDefault="009C0EBD" w:rsidP="009C0EBD">
      <w:pPr>
        <w:pStyle w:val="aa"/>
        <w:spacing w:before="0" w:beforeAutospacing="0" w:after="0" w:afterAutospacing="0" w:line="264" w:lineRule="auto"/>
        <w:ind w:firstLine="709"/>
        <w:jc w:val="both"/>
        <w:rPr>
          <w:rStyle w:val="markedcontent"/>
          <w:lang w:val="uk-UA"/>
        </w:rPr>
      </w:pPr>
      <w:r w:rsidRPr="005222E5">
        <w:rPr>
          <w:rStyle w:val="markedcontent"/>
          <w:u w:val="single"/>
          <w:lang w:val="uk-UA"/>
        </w:rPr>
        <w:t>Активні</w:t>
      </w:r>
      <w:r w:rsidRPr="005222E5">
        <w:rPr>
          <w:rStyle w:val="markedcontent"/>
          <w:lang w:val="uk-UA"/>
        </w:rPr>
        <w:t xml:space="preserve"> методи навчання: активне програмове навчання; мозковий штурм; аналіз</w:t>
      </w:r>
      <w:r w:rsidRPr="005222E5">
        <w:rPr>
          <w:lang w:val="uk-UA"/>
        </w:rPr>
        <w:t xml:space="preserve"> </w:t>
      </w:r>
      <w:r w:rsidRPr="005222E5">
        <w:rPr>
          <w:rStyle w:val="markedcontent"/>
          <w:lang w:val="uk-UA"/>
        </w:rPr>
        <w:t xml:space="preserve">конкретних ситуацій; ділова гра; проектування; моделювання; наукова дискусія, відкритий </w:t>
      </w:r>
      <w:r w:rsidRPr="000963E0">
        <w:rPr>
          <w:rStyle w:val="markedcontent"/>
          <w:spacing w:val="-4"/>
          <w:lang w:val="uk-UA"/>
        </w:rPr>
        <w:t>мікрофон, тестовий експрес-тести, виконання модульних контрольних робіт (МКР); навчання</w:t>
      </w:r>
      <w:r w:rsidRPr="005222E5">
        <w:rPr>
          <w:rStyle w:val="markedcontent"/>
          <w:lang w:val="uk-UA"/>
        </w:rPr>
        <w:t xml:space="preserve"> </w:t>
      </w:r>
    </w:p>
    <w:p w:rsidR="009C0EBD" w:rsidRPr="005222E5" w:rsidRDefault="009C0EBD" w:rsidP="009C0EBD">
      <w:pPr>
        <w:pStyle w:val="aa"/>
        <w:spacing w:before="0" w:beforeAutospacing="0" w:after="0" w:afterAutospacing="0" w:line="264" w:lineRule="auto"/>
        <w:ind w:firstLine="709"/>
        <w:jc w:val="both"/>
        <w:rPr>
          <w:rStyle w:val="markedcontent"/>
          <w:lang w:val="uk-UA"/>
        </w:rPr>
      </w:pPr>
      <w:r w:rsidRPr="005222E5">
        <w:rPr>
          <w:rStyle w:val="markedcontent"/>
          <w:i/>
          <w:lang w:val="uk-UA"/>
        </w:rPr>
        <w:t xml:space="preserve">Форми </w:t>
      </w:r>
      <w:r w:rsidRPr="005222E5">
        <w:rPr>
          <w:i/>
          <w:lang w:val="uk-UA"/>
        </w:rPr>
        <w:t xml:space="preserve">поточного </w:t>
      </w:r>
      <w:r w:rsidRPr="005222E5">
        <w:rPr>
          <w:rStyle w:val="markedcontent"/>
          <w:i/>
          <w:lang w:val="uk-UA"/>
        </w:rPr>
        <w:t xml:space="preserve">контролю </w:t>
      </w:r>
      <w:r w:rsidRPr="005222E5">
        <w:rPr>
          <w:rStyle w:val="markedcontent"/>
          <w:lang w:val="uk-UA"/>
        </w:rPr>
        <w:t xml:space="preserve">(для </w:t>
      </w:r>
      <w:r w:rsidRPr="005222E5">
        <w:rPr>
          <w:rStyle w:val="markedcontent"/>
          <w:lang w:val="en-US"/>
        </w:rPr>
        <w:t>offline</w:t>
      </w:r>
      <w:r w:rsidRPr="005222E5">
        <w:rPr>
          <w:rStyle w:val="markedcontent"/>
          <w:lang w:val="uk-UA"/>
        </w:rPr>
        <w:t xml:space="preserve"> та </w:t>
      </w:r>
      <w:r w:rsidRPr="005222E5">
        <w:rPr>
          <w:rStyle w:val="markedcontent"/>
          <w:lang w:val="en-US"/>
        </w:rPr>
        <w:t>online</w:t>
      </w:r>
      <w:r w:rsidRPr="005222E5">
        <w:rPr>
          <w:rStyle w:val="markedcontent"/>
          <w:lang w:val="uk-UA"/>
        </w:rPr>
        <w:t xml:space="preserve"> формату з використанням платформ </w:t>
      </w:r>
      <w:r w:rsidRPr="005222E5">
        <w:rPr>
          <w:lang w:val="en-US"/>
        </w:rPr>
        <w:t>Moodle</w:t>
      </w:r>
      <w:r w:rsidRPr="005222E5">
        <w:rPr>
          <w:lang w:val="uk-UA"/>
        </w:rPr>
        <w:t xml:space="preserve"> – письмово та </w:t>
      </w:r>
      <w:r w:rsidRPr="005222E5">
        <w:t>Google</w:t>
      </w:r>
      <w:r w:rsidRPr="005222E5">
        <w:rPr>
          <w:lang w:val="uk-UA"/>
        </w:rPr>
        <w:t xml:space="preserve"> </w:t>
      </w:r>
      <w:r w:rsidRPr="005222E5">
        <w:t>Meet</w:t>
      </w:r>
      <w:r w:rsidRPr="005222E5">
        <w:rPr>
          <w:lang w:val="uk-UA"/>
        </w:rPr>
        <w:t xml:space="preserve"> – усно</w:t>
      </w:r>
      <w:r w:rsidRPr="005222E5">
        <w:rPr>
          <w:rStyle w:val="markedcontent"/>
          <w:lang w:val="uk-UA"/>
        </w:rPr>
        <w:t xml:space="preserve">). </w:t>
      </w:r>
    </w:p>
    <w:p w:rsidR="009C0EBD" w:rsidRPr="005222E5" w:rsidRDefault="009C0EBD" w:rsidP="009C0EBD">
      <w:pPr>
        <w:pStyle w:val="aa"/>
        <w:spacing w:before="0" w:beforeAutospacing="0" w:after="0" w:afterAutospacing="0" w:line="264" w:lineRule="auto"/>
        <w:ind w:firstLine="709"/>
        <w:jc w:val="both"/>
        <w:rPr>
          <w:rStyle w:val="markedcontent"/>
          <w:lang w:val="uk-UA"/>
        </w:rPr>
      </w:pPr>
      <w:r w:rsidRPr="005222E5">
        <w:rPr>
          <w:rStyle w:val="markedcontent"/>
          <w:lang w:val="uk-UA"/>
        </w:rPr>
        <w:lastRenderedPageBreak/>
        <w:t>Семінари-конференції, колоквіум, семінар-обговорення наукових проблем, підготовка наукової доповіді (статті), анотації до</w:t>
      </w:r>
      <w:r w:rsidRPr="005222E5">
        <w:rPr>
          <w:lang w:val="uk-UA"/>
        </w:rPr>
        <w:t xml:space="preserve"> </w:t>
      </w:r>
      <w:r w:rsidRPr="005222E5">
        <w:rPr>
          <w:rStyle w:val="markedcontent"/>
          <w:lang w:val="uk-UA"/>
        </w:rPr>
        <w:t>неї та визначення ключових слів, семінар-презентація етапів магістерського дослідження, оформлення</w:t>
      </w:r>
      <w:r w:rsidRPr="005222E5">
        <w:rPr>
          <w:lang w:val="uk-UA"/>
        </w:rPr>
        <w:t xml:space="preserve"> </w:t>
      </w:r>
      <w:r w:rsidRPr="005222E5">
        <w:rPr>
          <w:rStyle w:val="markedcontent"/>
          <w:lang w:val="uk-UA"/>
        </w:rPr>
        <w:t xml:space="preserve">бібліографії тощо. </w:t>
      </w:r>
    </w:p>
    <w:p w:rsidR="009C0EBD" w:rsidRPr="005222E5" w:rsidRDefault="009C0EBD" w:rsidP="00557B42">
      <w:pPr>
        <w:pStyle w:val="aa"/>
        <w:spacing w:before="60" w:beforeAutospacing="0" w:after="0" w:afterAutospacing="0" w:line="264" w:lineRule="auto"/>
        <w:jc w:val="center"/>
        <w:rPr>
          <w:rStyle w:val="markedcontent"/>
          <w:b/>
          <w:lang w:val="uk-UA"/>
        </w:rPr>
      </w:pPr>
      <w:r w:rsidRPr="005222E5">
        <w:rPr>
          <w:rStyle w:val="markedcontent"/>
          <w:b/>
          <w:lang w:val="uk-UA"/>
        </w:rPr>
        <w:t>Підсумковий контроль</w:t>
      </w:r>
    </w:p>
    <w:p w:rsidR="009C0EBD" w:rsidRPr="005222E5" w:rsidRDefault="009C0EBD" w:rsidP="00E948D5">
      <w:pPr>
        <w:pStyle w:val="aa"/>
        <w:spacing w:before="0" w:beforeAutospacing="0" w:after="0" w:afterAutospacing="0" w:line="264" w:lineRule="auto"/>
        <w:ind w:firstLine="709"/>
        <w:jc w:val="both"/>
        <w:rPr>
          <w:rStyle w:val="markedcontent"/>
          <w:lang w:val="uk-UA"/>
        </w:rPr>
      </w:pPr>
      <w:r w:rsidRPr="005222E5">
        <w:rPr>
          <w:rStyle w:val="markedcontent"/>
          <w:i/>
          <w:lang w:val="uk-UA"/>
        </w:rPr>
        <w:t>Методи підсумкового контролю:</w:t>
      </w:r>
      <w:r w:rsidRPr="005222E5">
        <w:rPr>
          <w:rStyle w:val="markedcontent"/>
          <w:lang w:val="uk-UA"/>
        </w:rPr>
        <w:t xml:space="preserve"> співбесіда, доповідь, підготовка та захист наукової доповіді або проекту з мультимедійною презентацією на тему магістерського дослідження. </w:t>
      </w:r>
    </w:p>
    <w:p w:rsidR="009C0EBD" w:rsidRPr="00345729" w:rsidRDefault="009C0EBD" w:rsidP="00E948D5">
      <w:pPr>
        <w:pStyle w:val="aa"/>
        <w:spacing w:before="0" w:beforeAutospacing="0" w:after="0" w:afterAutospacing="0" w:line="264" w:lineRule="auto"/>
        <w:ind w:firstLine="709"/>
        <w:jc w:val="both"/>
        <w:rPr>
          <w:b/>
          <w:i/>
          <w:lang w:val="uk-UA"/>
        </w:rPr>
      </w:pPr>
      <w:r w:rsidRPr="005222E5">
        <w:rPr>
          <w:rStyle w:val="markedcontent"/>
          <w:i/>
          <w:lang w:val="uk-UA"/>
        </w:rPr>
        <w:t>Форма підсумкового контролю:</w:t>
      </w:r>
      <w:r w:rsidRPr="005222E5">
        <w:rPr>
          <w:rStyle w:val="markedcontent"/>
          <w:lang w:val="uk-UA"/>
        </w:rPr>
        <w:t xml:space="preserve"> </w:t>
      </w:r>
      <w:r w:rsidRPr="005222E5">
        <w:rPr>
          <w:rStyle w:val="markedcontent"/>
          <w:u w:val="single"/>
          <w:lang w:val="uk-UA"/>
        </w:rPr>
        <w:t>залік</w:t>
      </w:r>
      <w:r w:rsidR="005222E5" w:rsidRPr="005222E5">
        <w:rPr>
          <w:rStyle w:val="markedcontent"/>
          <w:u w:val="single"/>
          <w:lang w:val="uk-UA"/>
        </w:rPr>
        <w:t>,</w:t>
      </w:r>
      <w:r w:rsidR="005222E5">
        <w:rPr>
          <w:rStyle w:val="markedcontent"/>
          <w:b/>
          <w:lang w:val="uk-UA"/>
        </w:rPr>
        <w:t xml:space="preserve"> </w:t>
      </w:r>
      <w:r w:rsidR="005222E5" w:rsidRPr="005222E5">
        <w:rPr>
          <w:rStyle w:val="markedcontent"/>
          <w:lang w:val="uk-UA"/>
        </w:rPr>
        <w:t xml:space="preserve">який </w:t>
      </w:r>
      <w:r w:rsidRPr="005222E5">
        <w:rPr>
          <w:rStyle w:val="markedcontent"/>
          <w:lang w:val="uk-UA"/>
        </w:rPr>
        <w:t>передбачає</w:t>
      </w:r>
      <w:r w:rsidRPr="005222E5">
        <w:rPr>
          <w:rStyle w:val="markedcontent"/>
          <w:b/>
          <w:lang w:val="uk-UA"/>
        </w:rPr>
        <w:t xml:space="preserve"> </w:t>
      </w:r>
      <w:r w:rsidRPr="005222E5">
        <w:rPr>
          <w:rStyle w:val="markedcontent"/>
          <w:lang w:val="uk-UA"/>
        </w:rPr>
        <w:t>перевірку</w:t>
      </w:r>
      <w:r w:rsidRPr="005222E5">
        <w:rPr>
          <w:lang w:val="uk-UA"/>
        </w:rPr>
        <w:t xml:space="preserve"> </w:t>
      </w:r>
      <w:r w:rsidRPr="005222E5">
        <w:rPr>
          <w:rStyle w:val="markedcontent"/>
          <w:lang w:val="uk-UA"/>
        </w:rPr>
        <w:t>розуміння студентом теоретичного та практичного програмного матеріалу з</w:t>
      </w:r>
      <w:r w:rsidRPr="005222E5">
        <w:rPr>
          <w:lang w:val="uk-UA"/>
        </w:rPr>
        <w:t xml:space="preserve"> </w:t>
      </w:r>
      <w:r w:rsidRPr="005222E5">
        <w:rPr>
          <w:rStyle w:val="markedcontent"/>
          <w:lang w:val="uk-UA"/>
        </w:rPr>
        <w:t>усієї дисципліни, здатності творчо використовувати здобуті знання,</w:t>
      </w:r>
      <w:r w:rsidRPr="005222E5">
        <w:rPr>
          <w:lang w:val="uk-UA"/>
        </w:rPr>
        <w:t xml:space="preserve"> </w:t>
      </w:r>
      <w:r w:rsidR="00E948D5" w:rsidRPr="005222E5">
        <w:rPr>
          <w:lang w:val="uk-UA"/>
        </w:rPr>
        <w:t xml:space="preserve">зокрема шляхом самоосвіти, </w:t>
      </w:r>
      <w:r w:rsidRPr="005222E5">
        <w:rPr>
          <w:lang w:val="uk-UA"/>
        </w:rPr>
        <w:t xml:space="preserve">демонструвати набуті компетентності, </w:t>
      </w:r>
      <w:r w:rsidRPr="005222E5">
        <w:rPr>
          <w:rStyle w:val="markedcontent"/>
          <w:lang w:val="uk-UA"/>
        </w:rPr>
        <w:t xml:space="preserve">формувати власне ставлення до певної проблеми стисло її формулювати </w:t>
      </w:r>
      <w:r w:rsidR="00E948D5" w:rsidRPr="005222E5">
        <w:rPr>
          <w:rStyle w:val="markedcontent"/>
          <w:lang w:val="uk-UA"/>
        </w:rPr>
        <w:t xml:space="preserve">(тези, повідомлення, доповідь) </w:t>
      </w:r>
      <w:r w:rsidRPr="005222E5">
        <w:rPr>
          <w:rStyle w:val="markedcontent"/>
          <w:lang w:val="uk-UA"/>
        </w:rPr>
        <w:t>та презентувати аудиторії слухачів.</w:t>
      </w:r>
    </w:p>
    <w:p w:rsidR="00882CAF" w:rsidRPr="00557B42" w:rsidRDefault="00882CAF" w:rsidP="005B4261">
      <w:pPr>
        <w:spacing w:after="0" w:line="264" w:lineRule="auto"/>
        <w:ind w:firstLine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4261" w:rsidRDefault="005B4261" w:rsidP="005B4261">
      <w:pPr>
        <w:spacing w:after="0" w:line="264" w:lineRule="auto"/>
        <w:ind w:left="714" w:hanging="11"/>
      </w:pPr>
      <w:r>
        <w:rPr>
          <w:rFonts w:ascii="Times New Roman" w:hAnsi="Times New Roman" w:cs="Times New Roman"/>
          <w:b/>
        </w:rPr>
        <w:t xml:space="preserve">V. </w:t>
      </w:r>
      <w:r>
        <w:rPr>
          <w:rFonts w:ascii="Times New Roman" w:hAnsi="Times New Roman" w:cs="Times New Roman"/>
          <w:b/>
          <w:sz w:val="24"/>
        </w:rPr>
        <w:t>Форма підсумкового контролю успішності навчання</w:t>
      </w:r>
      <w:r w:rsidR="00557B42">
        <w:rPr>
          <w:rFonts w:ascii="Times New Roman" w:hAnsi="Times New Roman" w:cs="Times New Roman"/>
          <w:b/>
          <w:sz w:val="24"/>
          <w:lang w:val="uk-UA"/>
        </w:rPr>
        <w:t>:</w:t>
      </w:r>
      <w:r w:rsidR="004B5AC2">
        <w:rPr>
          <w:rFonts w:ascii="Times New Roman" w:hAnsi="Times New Roman" w:cs="Times New Roman"/>
          <w:b/>
          <w:sz w:val="24"/>
          <w:lang w:val="uk-UA"/>
        </w:rPr>
        <w:tab/>
      </w:r>
      <w:r w:rsidRPr="004B5AC2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771F3E" w:rsidRPr="00A05A41" w:rsidRDefault="00C802BA" w:rsidP="00771F3E">
      <w:pPr>
        <w:pStyle w:val="aa"/>
        <w:spacing w:after="0"/>
        <w:ind w:firstLine="708"/>
        <w:jc w:val="both"/>
        <w:rPr>
          <w:lang w:val="uk-UA"/>
        </w:rPr>
      </w:pPr>
      <w:r>
        <w:rPr>
          <w:b/>
          <w:bCs/>
          <w:lang w:val="uk-UA"/>
        </w:rPr>
        <w:t>Залік – поточна успішність 100 балів.</w:t>
      </w:r>
    </w:p>
    <w:p w:rsidR="00771F3E" w:rsidRPr="00771F3E" w:rsidRDefault="00771F3E" w:rsidP="005B4261">
      <w:pPr>
        <w:spacing w:after="0" w:line="264" w:lineRule="auto"/>
        <w:ind w:left="714" w:hanging="11"/>
        <w:rPr>
          <w:rFonts w:ascii="Times New Roman" w:hAnsi="Times New Roman" w:cs="Times New Roman"/>
          <w:b/>
          <w:sz w:val="24"/>
          <w:lang w:val="ru-RU"/>
        </w:rPr>
      </w:pPr>
    </w:p>
    <w:p w:rsidR="00771F3E" w:rsidRDefault="00771F3E" w:rsidP="005B4261">
      <w:pPr>
        <w:spacing w:after="0" w:line="264" w:lineRule="auto"/>
        <w:ind w:left="714" w:hanging="11"/>
        <w:rPr>
          <w:rFonts w:ascii="Times New Roman" w:hAnsi="Times New Roman" w:cs="Times New Roman"/>
          <w:b/>
          <w:sz w:val="24"/>
        </w:rPr>
      </w:pPr>
    </w:p>
    <w:p w:rsidR="005B4261" w:rsidRDefault="005B4261" w:rsidP="005B4261">
      <w:pPr>
        <w:spacing w:after="0" w:line="264" w:lineRule="auto"/>
        <w:ind w:left="714" w:hanging="11"/>
      </w:pPr>
      <w:r>
        <w:rPr>
          <w:rFonts w:ascii="Times New Roman" w:hAnsi="Times New Roman" w:cs="Times New Roman"/>
          <w:b/>
          <w:sz w:val="24"/>
        </w:rPr>
        <w:t>VІ. Інформаційні джерела для вивчення курсу</w:t>
      </w:r>
      <w:r w:rsidR="004B5AC2">
        <w:rPr>
          <w:rFonts w:ascii="Times New Roman" w:hAnsi="Times New Roman" w:cs="Times New Roman"/>
          <w:b/>
          <w:sz w:val="24"/>
          <w:lang w:val="uk-UA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134FBA" w:rsidRPr="00134FBA" w:rsidRDefault="00134FBA" w:rsidP="000E11CF">
      <w:pPr>
        <w:spacing w:before="60" w:after="0" w:line="264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uk-UA" w:eastAsia="uk-UA"/>
        </w:rPr>
      </w:pPr>
      <w:r w:rsidRPr="00134FBA">
        <w:rPr>
          <w:rFonts w:ascii="Times New Roman" w:hAnsi="Times New Roman" w:cs="Times New Roman"/>
          <w:b/>
          <w:color w:val="auto"/>
          <w:sz w:val="24"/>
          <w:szCs w:val="24"/>
          <w:lang w:val="uk-UA" w:eastAsia="uk-UA"/>
        </w:rPr>
        <w:t>Законодавча платформа:</w:t>
      </w:r>
    </w:p>
    <w:p w:rsidR="00134FBA" w:rsidRPr="00134FBA" w:rsidRDefault="00134FBA" w:rsidP="00594FD6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52" w:lineRule="auto"/>
        <w:ind w:left="426" w:right="23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Базовий компонент дошкільної освіти. 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en-US" w:eastAsia="ru-RU"/>
        </w:rPr>
        <w:t>URL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: </w:t>
      </w:r>
      <w:hyperlink r:id="rId9" w:history="1">
        <w:r w:rsidRPr="00134FB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https://mon.gov.ua/ua/osvita/doshkilna-osvita/bazovij-komponent-doshkilnoyi-osviti-v-ukrayini</w:t>
        </w:r>
      </w:hyperlink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(дата звернення: 23.08.2022).</w:t>
      </w:r>
    </w:p>
    <w:p w:rsidR="00134FBA" w:rsidRPr="00134FBA" w:rsidRDefault="00134FBA" w:rsidP="00594FD6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52" w:lineRule="auto"/>
        <w:ind w:left="426" w:right="23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en-US"/>
        </w:rPr>
        <w:t xml:space="preserve">Закон України «Про вищу освіту» (Відомості Верховної Ради (ВРУ), від 01.07.2014 №1556-VII (Редакція станом на 01.01.2018). 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URL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en-US"/>
        </w:rPr>
        <w:t xml:space="preserve">: </w:t>
      </w:r>
      <w:hyperlink r:id="rId10" w:history="1">
        <w:r w:rsidRPr="00134FB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uk-UA" w:eastAsia="en-US"/>
          </w:rPr>
          <w:t>http://zakon3.rada.gov.ua/laws/show/1556-18.#Text</w:t>
        </w:r>
      </w:hyperlink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en-US"/>
        </w:rPr>
        <w:t xml:space="preserve"> (дата звернення: 09.08.2022).</w:t>
      </w:r>
    </w:p>
    <w:p w:rsidR="00134FBA" w:rsidRPr="00134FBA" w:rsidRDefault="00134FBA" w:rsidP="00594FD6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52" w:lineRule="auto"/>
        <w:ind w:left="426" w:right="23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Закон України «Про освіту»: нова редакція (Відомості Верховної Ради (ВРУ), 2017, №38-39, ст. 380). URL: </w:t>
      </w:r>
      <w:hyperlink r:id="rId11" w:history="1">
        <w:r w:rsidRPr="00134FB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http://zakon5.rada.gov.ua/laws/show/2145-19</w:t>
        </w:r>
      </w:hyperlink>
      <w:r w:rsidRPr="00134FBA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.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Стаття 42 «Академічна доброчесність». URL: </w:t>
      </w:r>
      <w:hyperlink r:id="rId12" w:history="1">
        <w:r w:rsidRPr="00134FB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http://zakon0.rada.gov.ua/laws/show/2145-19/page3</w:t>
        </w:r>
      </w:hyperlink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(дата звернення: 0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9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.08.202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2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).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</w:t>
      </w:r>
    </w:p>
    <w:p w:rsidR="00134FBA" w:rsidRPr="00134FBA" w:rsidRDefault="00134FBA" w:rsidP="00557B42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50" w:lineRule="auto"/>
        <w:ind w:left="426" w:right="23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Закон України «Про дошкільну освіту» (Відомості Верховної Ради України (ВРУ)2001, №49, ст.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 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259)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. 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URL: </w:t>
      </w:r>
      <w:hyperlink r:id="rId13" w:history="1">
        <w:r w:rsidRPr="00134FB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http://zakon3.rada.gov.ua/laws/show/2628-14paran50#n50</w:t>
        </w:r>
      </w:hyperlink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 (дата звернення: 09.0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8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.202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2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).</w:t>
      </w:r>
    </w:p>
    <w:p w:rsidR="00134FBA" w:rsidRPr="00134FBA" w:rsidRDefault="00134FBA" w:rsidP="00557B42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50" w:lineRule="auto"/>
        <w:ind w:left="426" w:right="24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Закон України «Про наукову і науково-технічну діяльність» (Відомості Верховної Ради України (ВРУ)2016, №3, ст. 25). 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URL: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</w:t>
      </w:r>
      <w:hyperlink r:id="rId14" w:history="1">
        <w:r w:rsidRPr="00134FB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https://zakon.rada.gov.ua/laws/show/848-19#Text</w:t>
        </w:r>
      </w:hyperlink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(дата звернення: 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22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.0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8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.202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2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)</w:t>
      </w:r>
    </w:p>
    <w:p w:rsidR="00134FBA" w:rsidRPr="00134FBA" w:rsidRDefault="00134FBA" w:rsidP="00557B42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50" w:lineRule="auto"/>
        <w:ind w:left="426" w:right="24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Закон України «Про авторське право і суміжні права». Стаття 50 «Порушення авторського права і суміжних прав». URL: </w:t>
      </w:r>
      <w:hyperlink r:id="rId15" w:history="1">
        <w:r w:rsidRPr="00134FB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http://zakon2.rada.gov.ua/laws/show/3792- 12/page3</w:t>
        </w:r>
      </w:hyperlink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(дата звернення: 22.08.2022)</w:t>
      </w:r>
    </w:p>
    <w:p w:rsidR="00134FBA" w:rsidRPr="00134FBA" w:rsidRDefault="00134FBA" w:rsidP="00557B42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50" w:lineRule="auto"/>
        <w:ind w:left="426" w:right="24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Закон України «Про наукову та науково-технічну діяльність». Стаття 1 «Основні терміни та їх визначення». URL: </w:t>
      </w:r>
      <w:hyperlink r:id="rId16" w:history="1">
        <w:r w:rsidRPr="00134FB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http://zakon0.rada.gov.ua/laws/show/848-19</w:t>
        </w:r>
      </w:hyperlink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(дата звернення: 22.08.2022)</w:t>
      </w:r>
    </w:p>
    <w:p w:rsidR="00134FBA" w:rsidRPr="00134FBA" w:rsidRDefault="00134FBA" w:rsidP="00557B42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50" w:lineRule="auto"/>
        <w:ind w:left="426" w:right="23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Конвенція про права дитини (20 листопада 1989 року)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. 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en-US" w:eastAsia="ru-RU"/>
        </w:rPr>
        <w:t>URL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: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hyperlink r:id="rId17" w:history="1">
        <w:r w:rsidRPr="00134FB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https://zakon.rada.gov.ua/laws/show/995_021#Text</w:t>
        </w:r>
      </w:hyperlink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(дата звернення: 22.08.2022).</w:t>
      </w:r>
    </w:p>
    <w:p w:rsidR="00134FBA" w:rsidRPr="00134FBA" w:rsidRDefault="00134FBA" w:rsidP="00557B42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50" w:lineRule="auto"/>
        <w:ind w:left="426" w:right="24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Лист МОН України від 24.10.2017 №1/9-565 «Щодо забезпечення академічної доброчесності у закладах вищої освіти». URL: </w:t>
      </w:r>
      <w:hyperlink r:id="rId18" w:history="1">
        <w:r w:rsidRPr="00134FB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http://old.mon.gov.ua/files/normative/2017-10-26/8150/565.pdf</w:t>
        </w:r>
      </w:hyperlink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або </w:t>
      </w:r>
      <w:hyperlink r:id="rId19" w:history="1">
        <w:r w:rsidRPr="00134FB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https://osvita.ua/legislation/Vishya_osvita/57798/</w:t>
        </w:r>
      </w:hyperlink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(дата звернення: 20.08.2022).</w:t>
      </w:r>
    </w:p>
    <w:p w:rsidR="00134FBA" w:rsidRPr="00134FBA" w:rsidRDefault="00134FBA" w:rsidP="00557B42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50" w:lineRule="auto"/>
        <w:ind w:left="426" w:right="24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Положення про Національний репозитарій академічних текстів: затверджено Постановою Кабінету Міністрів України від 19.07.2017 р. URL: </w:t>
      </w:r>
      <w:hyperlink r:id="rId20" w:history="1">
        <w:r w:rsidRPr="00134FB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https://www.kmu.gov.ua/ua/npas/250156682</w:t>
        </w:r>
      </w:hyperlink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(дата звернення: 22.08.2022).</w:t>
      </w:r>
    </w:p>
    <w:p w:rsidR="00134FBA" w:rsidRPr="00134FBA" w:rsidRDefault="00134FBA" w:rsidP="00557B42">
      <w:pPr>
        <w:spacing w:after="0" w:line="250" w:lineRule="auto"/>
        <w:ind w:left="426" w:hanging="426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uk-UA" w:eastAsia="uk-UA"/>
        </w:rPr>
      </w:pPr>
      <w:r w:rsidRPr="00134FBA">
        <w:rPr>
          <w:rFonts w:ascii="Times New Roman" w:hAnsi="Times New Roman" w:cs="Times New Roman"/>
          <w:b/>
          <w:color w:val="auto"/>
          <w:sz w:val="24"/>
          <w:szCs w:val="24"/>
          <w:lang w:val="uk-UA" w:eastAsia="uk-UA"/>
        </w:rPr>
        <w:lastRenderedPageBreak/>
        <w:t>Основні джерела:</w:t>
      </w:r>
    </w:p>
    <w:p w:rsidR="00134FBA" w:rsidRPr="00134FBA" w:rsidRDefault="00134FBA" w:rsidP="00557B4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50" w:lineRule="auto"/>
        <w:ind w:left="426" w:right="24" w:hanging="426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Академічна доброчесність: проблеми дотримання та пріоритети поширення серед молодих вчених: кол. моногр. / за заг. ред. Н.Г. Сорокіної, А.Є. Артюхова, І.О. Дегтярьової. Дніпро: ДРІДУ НАДУ, 2017. 169 с.</w:t>
      </w:r>
    </w:p>
    <w:p w:rsidR="00134FBA" w:rsidRPr="00134FBA" w:rsidRDefault="00134FBA" w:rsidP="00557B4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50" w:lineRule="auto"/>
        <w:ind w:left="426" w:right="24" w:hanging="426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Гончаренко С.У. Педагогічні дослідження: Методологічні поради молодим науковцям. Київ-Вінниця: ДОВ «Вінниця», 2008. 278 с.</w:t>
      </w:r>
    </w:p>
    <w:p w:rsidR="00134FBA" w:rsidRPr="00134FBA" w:rsidRDefault="00134FBA" w:rsidP="00557B42">
      <w:pPr>
        <w:widowControl w:val="0"/>
        <w:numPr>
          <w:ilvl w:val="0"/>
          <w:numId w:val="4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50" w:lineRule="auto"/>
        <w:ind w:left="426" w:right="24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Григор’єв А.Й. Психолого-педагогічна діагностика. Кіровоград: Імекс. ЛТД, 2006. 488 с.</w:t>
      </w:r>
    </w:p>
    <w:p w:rsidR="00134FBA" w:rsidRPr="00134FBA" w:rsidRDefault="00134FBA" w:rsidP="00557B42">
      <w:pPr>
        <w:widowControl w:val="0"/>
        <w:numPr>
          <w:ilvl w:val="0"/>
          <w:numId w:val="4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50" w:lineRule="auto"/>
        <w:ind w:left="426" w:right="24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ДСТУ 8302:2015. Інформація та документац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ія. Бібліографічне посилання. Загальні положення та правила складання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/ Нац. Стандарт України. Вид. офіц. [Уведено вперше; чинний від 2016-07-01]. Київ: ДП «УкрНДНЦ», 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 Київ, 2016. 20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 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с.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(Інформація та документація). З внесеними поправками.</w:t>
      </w:r>
    </w:p>
    <w:p w:rsidR="00134FBA" w:rsidRPr="00134FBA" w:rsidRDefault="00134FBA" w:rsidP="00557B42">
      <w:pPr>
        <w:widowControl w:val="0"/>
        <w:numPr>
          <w:ilvl w:val="0"/>
          <w:numId w:val="4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50" w:lineRule="auto"/>
        <w:ind w:left="426" w:right="24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Кодекс наукової етики. Всеукраїнська громадська організація </w:t>
      </w:r>
      <w:r w:rsidRPr="00134FBA">
        <w:rPr>
          <w:rFonts w:ascii="Times New Roman" w:hAnsi="Times New Roman" w:cs="Times New Roman"/>
          <w:i/>
          <w:color w:val="auto"/>
          <w:sz w:val="24"/>
          <w:szCs w:val="24"/>
          <w:lang w:val="uk-UA" w:eastAsia="ru-RU"/>
        </w:rPr>
        <w:t>Наука та наукознавство,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2005, №3. [Електронний ресурс]. URL: </w:t>
      </w:r>
      <w:hyperlink r:id="rId21" w:history="1">
        <w:r w:rsidRPr="00134FB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http://dspace.nbuv.gov.ua/bitstream/handle/123456789/49520/05-Codex.pdf?sequence=1</w:t>
        </w:r>
      </w:hyperlink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(дата звернення: 22.08.2022) </w:t>
      </w:r>
    </w:p>
    <w:p w:rsidR="00134FBA" w:rsidRPr="00134FBA" w:rsidRDefault="00134FBA" w:rsidP="00557B4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50" w:lineRule="auto"/>
        <w:ind w:left="426" w:right="24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Колоїз Ж.В. Українська наукова мова: 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[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практикум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]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. Кривий Ріг: КДПУ, 2017. 135 с.</w:t>
      </w:r>
    </w:p>
    <w:p w:rsidR="00134FBA" w:rsidRPr="00134FBA" w:rsidRDefault="00134FBA" w:rsidP="00557B4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50" w:lineRule="auto"/>
        <w:ind w:left="426" w:right="24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Кондратів І.І. Культуромовний потенціал професійної наукової комунікації. 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«Молодий вчений»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,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 №4.3 (44.3)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,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 квітень, 2017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. С. 109-113. URL: </w:t>
      </w:r>
      <w:hyperlink r:id="rId22" w:history="1">
        <w:r w:rsidRPr="00134FB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http://molodyvcheny.in.ua/files/journal/2017/4.3/27.pdf</w:t>
        </w:r>
      </w:hyperlink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 (дата звернення: 22.08.2022)</w:t>
      </w:r>
    </w:p>
    <w:p w:rsidR="00134FBA" w:rsidRPr="00134FBA" w:rsidRDefault="00134FBA" w:rsidP="00557B4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50" w:lineRule="auto"/>
        <w:ind w:left="426" w:right="24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Магістерське дослідження: підготовка та захист для здобувачів другого (магістерського) ступеня вищої освіти за спеціальністю 012 «Дошкільна освіта»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/ Уклад. : Цвєткова Г.Г., Шулигіна Р.А., Довбня С.О. 2-ге вид., допов. і переробл. Київ : Національний педагогічний університет імені </w:t>
      </w:r>
      <w:r w:rsidRPr="00134FBA">
        <w:rPr>
          <w:rFonts w:ascii="Times New Roman" w:hAnsi="Times New Roman" w:cs="Times New Roman"/>
          <w:color w:val="auto"/>
          <w:spacing w:val="-6"/>
          <w:sz w:val="24"/>
          <w:szCs w:val="24"/>
          <w:lang w:val="uk-UA" w:eastAsia="ru-RU"/>
        </w:rPr>
        <w:t xml:space="preserve">М.П. Драгоманова, 2021. 108 с. </w:t>
      </w:r>
    </w:p>
    <w:p w:rsidR="00134FBA" w:rsidRPr="00134FBA" w:rsidRDefault="00134FBA" w:rsidP="00557B42">
      <w:pPr>
        <w:widowControl w:val="0"/>
        <w:numPr>
          <w:ilvl w:val="0"/>
          <w:numId w:val="4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50" w:lineRule="auto"/>
        <w:ind w:left="426" w:right="24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Ніколаєнко С.М. Наукові дослідження в університетах – визначальний чинник зростання якості освіти. Київ: Прок-Бізнес, 2007. 175 с.</w:t>
      </w:r>
    </w:p>
    <w:p w:rsidR="00134FBA" w:rsidRPr="00134FBA" w:rsidRDefault="00134FBA" w:rsidP="00557B4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50" w:lineRule="auto"/>
        <w:ind w:left="426" w:right="24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Онуфрієнко Г.С. Науковий стиль української мови: [навч. посіб.] Київ: Центр навч. л-ри, 2006. 312 с.</w:t>
      </w:r>
    </w:p>
    <w:p w:rsidR="00134FBA" w:rsidRPr="00134FBA" w:rsidRDefault="00134FBA" w:rsidP="00557B4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50" w:lineRule="auto"/>
        <w:ind w:left="426" w:right="24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Основи наукового мовлення: [навч.-метод. посіб.] / Уклад. Т.В.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 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Симоненко.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Черкаси: ЧНУ ім. Богдана Хмельницького, 2005. 80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 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с.</w:t>
      </w:r>
    </w:p>
    <w:p w:rsidR="00134FBA" w:rsidRPr="00134FBA" w:rsidRDefault="00134FBA" w:rsidP="00F074D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7" w:lineRule="auto"/>
        <w:ind w:left="425" w:right="23" w:hanging="425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Пілющенко В.Л., Шкрабак І.В., Словенко Е.І. Наукове дослідження: організація, методологія, інформаційне забезпечення. Київ: Лібра, 2004. 344 с.</w:t>
      </w:r>
    </w:p>
    <w:p w:rsidR="00134FBA" w:rsidRPr="00771F3E" w:rsidRDefault="00134FBA" w:rsidP="00F074D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7" w:lineRule="auto"/>
        <w:ind w:left="426" w:right="24" w:hanging="426"/>
        <w:jc w:val="both"/>
        <w:rPr>
          <w:rFonts w:ascii="Times New Roman" w:hAnsi="Times New Roman" w:cs="Times New Roman"/>
          <w:color w:val="auto"/>
          <w:spacing w:val="-4"/>
          <w:sz w:val="24"/>
          <w:szCs w:val="24"/>
          <w:lang w:val="uk-UA" w:eastAsia="ru-RU"/>
        </w:rPr>
      </w:pPr>
      <w:r w:rsidRPr="00771F3E">
        <w:rPr>
          <w:rFonts w:ascii="Times New Roman" w:hAnsi="Times New Roman" w:cs="Times New Roman"/>
          <w:color w:val="auto"/>
          <w:spacing w:val="-4"/>
          <w:sz w:val="24"/>
          <w:szCs w:val="24"/>
          <w:lang w:val="ru-RU" w:eastAsia="ru-RU"/>
        </w:rPr>
        <w:t>Семеног О.М. Культура наукової української мови: навч. посіб.</w:t>
      </w:r>
      <w:r w:rsidRPr="00771F3E">
        <w:rPr>
          <w:rFonts w:ascii="Times New Roman" w:hAnsi="Times New Roman" w:cs="Times New Roman"/>
          <w:color w:val="auto"/>
          <w:spacing w:val="-4"/>
          <w:sz w:val="24"/>
          <w:szCs w:val="24"/>
          <w:lang w:val="uk-UA" w:eastAsia="ru-RU"/>
        </w:rPr>
        <w:t xml:space="preserve"> </w:t>
      </w:r>
      <w:r w:rsidRPr="00771F3E">
        <w:rPr>
          <w:rFonts w:ascii="Times New Roman" w:hAnsi="Times New Roman" w:cs="Times New Roman"/>
          <w:color w:val="auto"/>
          <w:spacing w:val="-4"/>
          <w:sz w:val="24"/>
          <w:szCs w:val="24"/>
          <w:lang w:val="ru-RU" w:eastAsia="ru-RU"/>
        </w:rPr>
        <w:t>К</w:t>
      </w:r>
      <w:r w:rsidRPr="00771F3E">
        <w:rPr>
          <w:rFonts w:ascii="Times New Roman" w:hAnsi="Times New Roman" w:cs="Times New Roman"/>
          <w:color w:val="auto"/>
          <w:spacing w:val="-4"/>
          <w:sz w:val="24"/>
          <w:szCs w:val="24"/>
          <w:lang w:val="uk-UA" w:eastAsia="ru-RU"/>
        </w:rPr>
        <w:t>иїв</w:t>
      </w:r>
      <w:r w:rsidRPr="00771F3E">
        <w:rPr>
          <w:rFonts w:ascii="Times New Roman" w:hAnsi="Times New Roman" w:cs="Times New Roman"/>
          <w:color w:val="auto"/>
          <w:spacing w:val="-4"/>
          <w:sz w:val="24"/>
          <w:szCs w:val="24"/>
          <w:lang w:val="ru-RU" w:eastAsia="ru-RU"/>
        </w:rPr>
        <w:t>: Академія, 2010. 216</w:t>
      </w:r>
      <w:r w:rsidRPr="00771F3E">
        <w:rPr>
          <w:rFonts w:ascii="Times New Roman" w:hAnsi="Times New Roman" w:cs="Times New Roman"/>
          <w:color w:val="auto"/>
          <w:spacing w:val="-4"/>
          <w:sz w:val="24"/>
          <w:szCs w:val="24"/>
          <w:lang w:val="uk-UA" w:eastAsia="ru-RU"/>
        </w:rPr>
        <w:t> </w:t>
      </w:r>
      <w:r w:rsidRPr="00771F3E">
        <w:rPr>
          <w:rFonts w:ascii="Times New Roman" w:hAnsi="Times New Roman" w:cs="Times New Roman"/>
          <w:color w:val="auto"/>
          <w:spacing w:val="-4"/>
          <w:sz w:val="24"/>
          <w:szCs w:val="24"/>
          <w:lang w:val="ru-RU" w:eastAsia="ru-RU"/>
        </w:rPr>
        <w:t>с.</w:t>
      </w:r>
      <w:r w:rsidRPr="00771F3E">
        <w:rPr>
          <w:rFonts w:ascii="Times New Roman" w:hAnsi="Times New Roman" w:cs="Times New Roman"/>
          <w:color w:val="auto"/>
          <w:spacing w:val="-4"/>
          <w:sz w:val="24"/>
          <w:szCs w:val="24"/>
          <w:lang w:val="uk-UA" w:eastAsia="ru-RU"/>
        </w:rPr>
        <w:t xml:space="preserve"> </w:t>
      </w:r>
    </w:p>
    <w:p w:rsidR="00134FBA" w:rsidRPr="00134FBA" w:rsidRDefault="00134FBA" w:rsidP="00F074D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7" w:lineRule="auto"/>
        <w:ind w:left="426" w:right="24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Положення про Академічну доброчесність в НПУ імені М.П. Драгоманова. URL: </w:t>
      </w:r>
      <w:hyperlink r:id="rId23" w:history="1">
        <w:r w:rsidRPr="00A84CD1">
          <w:rPr>
            <w:rFonts w:ascii="Times New Roman" w:hAnsi="Times New Roman" w:cs="Times New Roman"/>
            <w:color w:val="0000FF"/>
            <w:spacing w:val="-5"/>
            <w:sz w:val="24"/>
            <w:szCs w:val="24"/>
            <w:u w:val="single"/>
            <w:lang w:val="uk-UA" w:eastAsia="ru-RU"/>
          </w:rPr>
          <w:t>https://npu.edu.ua/nauka/antyplahiat/polozhennia-pro-vchenu-radu-2</w:t>
        </w:r>
      </w:hyperlink>
      <w:r w:rsidRPr="00134FBA">
        <w:rPr>
          <w:rFonts w:ascii="Times New Roman" w:hAnsi="Times New Roman" w:cs="Times New Roman"/>
          <w:color w:val="auto"/>
          <w:spacing w:val="-5"/>
          <w:sz w:val="24"/>
          <w:szCs w:val="24"/>
          <w:lang w:val="uk-UA" w:eastAsia="ru-RU"/>
        </w:rPr>
        <w:t xml:space="preserve">  (дата звернення: 22.08.2022)</w:t>
      </w:r>
    </w:p>
    <w:p w:rsidR="00134FBA" w:rsidRPr="00134FBA" w:rsidRDefault="00134FBA" w:rsidP="00F074D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7" w:lineRule="auto"/>
        <w:ind w:left="426" w:right="24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Положення про Комісію з питань етики та академічної доброчесності НПУ імені М.П. Драгоманова. URL: </w:t>
      </w:r>
      <w:hyperlink r:id="rId24" w:history="1">
        <w:r w:rsidRPr="00A84CD1">
          <w:rPr>
            <w:rFonts w:ascii="Times New Roman" w:hAnsi="Times New Roman" w:cs="Times New Roman"/>
            <w:color w:val="0000FF"/>
            <w:spacing w:val="-4"/>
            <w:sz w:val="24"/>
            <w:szCs w:val="24"/>
            <w:u w:val="single"/>
            <w:lang w:val="uk-UA" w:eastAsia="ru-RU"/>
          </w:rPr>
          <w:t>https://npu.edu.ua/images/docs/2019/pologennya_academ_dobro.pdf</w:t>
        </w:r>
      </w:hyperlink>
      <w:r w:rsidRPr="00134FBA">
        <w:rPr>
          <w:rFonts w:ascii="Times New Roman" w:hAnsi="Times New Roman" w:cs="Times New Roman"/>
          <w:color w:val="auto"/>
          <w:spacing w:val="-4"/>
          <w:sz w:val="24"/>
          <w:szCs w:val="24"/>
          <w:lang w:val="uk-UA" w:eastAsia="ru-RU"/>
        </w:rPr>
        <w:t xml:space="preserve"> (дата звернення: 22.08.2022)</w:t>
      </w:r>
    </w:p>
    <w:p w:rsidR="00134FBA" w:rsidRPr="00134FBA" w:rsidRDefault="00134FBA" w:rsidP="00F074D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7" w:lineRule="auto"/>
        <w:ind w:left="426" w:right="24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Семеног О.М. Академічна культура – фундаментальний складник підготовки доктора філософії зі спеціальності 015 «Професійна освіта». </w:t>
      </w:r>
      <w:r w:rsidRPr="00134FBA">
        <w:rPr>
          <w:rFonts w:ascii="Times New Roman" w:hAnsi="Times New Roman" w:cs="Times New Roman"/>
          <w:i/>
          <w:color w:val="auto"/>
          <w:sz w:val="24"/>
          <w:szCs w:val="24"/>
          <w:lang w:val="uk-UA" w:eastAsia="ru-RU"/>
        </w:rPr>
        <w:t>Педагогічні науки: теорія, історія, інноваційні технології: науковий журнал. №5(59)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/ МОН України, Сумський державний педагогічний університет імені А.С. Макаренка / А.А. Сбруєва, </w:t>
      </w:r>
      <w:r w:rsidRPr="00134FBA">
        <w:rPr>
          <w:rFonts w:ascii="Times New Roman" w:hAnsi="Times New Roman" w:cs="Times New Roman"/>
          <w:color w:val="auto"/>
          <w:spacing w:val="-4"/>
          <w:sz w:val="24"/>
          <w:szCs w:val="24"/>
          <w:lang w:val="uk-UA" w:eastAsia="ru-RU"/>
        </w:rPr>
        <w:t>О.Є. Антонова, Дж. Бішоп та ін.]. Суми: СумДПУ ім. А.С. Макаренка, 2016. С. 192-203.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</w:t>
      </w:r>
    </w:p>
    <w:p w:rsidR="00134FBA" w:rsidRPr="00195BEA" w:rsidRDefault="00134FBA" w:rsidP="00F074D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7" w:lineRule="auto"/>
        <w:ind w:left="426" w:right="24" w:hanging="426"/>
        <w:jc w:val="both"/>
        <w:rPr>
          <w:rFonts w:ascii="Times New Roman" w:hAnsi="Times New Roman" w:cs="Times New Roman"/>
          <w:color w:val="auto"/>
          <w:spacing w:val="-4"/>
          <w:sz w:val="24"/>
          <w:szCs w:val="24"/>
          <w:lang w:val="uk-UA" w:eastAsia="ru-RU"/>
        </w:rPr>
      </w:pPr>
      <w:r w:rsidRPr="00195BEA">
        <w:rPr>
          <w:rFonts w:ascii="Times New Roman" w:hAnsi="Times New Roman" w:cs="Times New Roman"/>
          <w:iCs/>
          <w:color w:val="auto"/>
          <w:spacing w:val="-4"/>
          <w:sz w:val="24"/>
          <w:szCs w:val="24"/>
          <w:shd w:val="clear" w:color="auto" w:fill="FFFFFF"/>
          <w:lang w:val="ru-RU" w:eastAsia="ru-RU"/>
        </w:rPr>
        <w:t>Тофтул М.Г.</w:t>
      </w:r>
      <w:r w:rsidRPr="00195BEA">
        <w:rPr>
          <w:rFonts w:ascii="Times New Roman" w:hAnsi="Times New Roman" w:cs="Times New Roman"/>
          <w:color w:val="auto"/>
          <w:spacing w:val="-4"/>
          <w:sz w:val="24"/>
          <w:szCs w:val="24"/>
          <w:shd w:val="clear" w:color="auto" w:fill="FFFFFF"/>
          <w:lang w:val="ru-RU" w:eastAsia="ru-RU"/>
        </w:rPr>
        <w:t> Сучасний словник з етики. Житомир: Вид-во ЖДУ ім.</w:t>
      </w:r>
      <w:r w:rsidRPr="00195BEA">
        <w:rPr>
          <w:rFonts w:ascii="Times New Roman" w:hAnsi="Times New Roman" w:cs="Times New Roman"/>
          <w:color w:val="auto"/>
          <w:spacing w:val="-4"/>
          <w:sz w:val="24"/>
          <w:szCs w:val="24"/>
          <w:shd w:val="clear" w:color="auto" w:fill="FFFFFF"/>
          <w:lang w:val="uk-UA" w:eastAsia="ru-RU"/>
        </w:rPr>
        <w:t xml:space="preserve"> </w:t>
      </w:r>
      <w:r w:rsidRPr="00195BEA">
        <w:rPr>
          <w:rFonts w:ascii="Times New Roman" w:hAnsi="Times New Roman" w:cs="Times New Roman"/>
          <w:color w:val="auto"/>
          <w:spacing w:val="-4"/>
          <w:sz w:val="24"/>
          <w:szCs w:val="24"/>
          <w:shd w:val="clear" w:color="auto" w:fill="FFFFFF"/>
          <w:lang w:val="ru-RU" w:eastAsia="ru-RU"/>
        </w:rPr>
        <w:t>І.</w:t>
      </w:r>
      <w:r w:rsidRPr="00195BEA">
        <w:rPr>
          <w:rFonts w:ascii="Times New Roman" w:hAnsi="Times New Roman" w:cs="Times New Roman"/>
          <w:color w:val="auto"/>
          <w:spacing w:val="-4"/>
          <w:sz w:val="24"/>
          <w:szCs w:val="24"/>
          <w:shd w:val="clear" w:color="auto" w:fill="FFFFFF"/>
          <w:lang w:val="uk-UA" w:eastAsia="ru-RU"/>
        </w:rPr>
        <w:t> </w:t>
      </w:r>
      <w:r w:rsidRPr="00195BEA">
        <w:rPr>
          <w:rFonts w:ascii="Times New Roman" w:hAnsi="Times New Roman" w:cs="Times New Roman"/>
          <w:color w:val="auto"/>
          <w:spacing w:val="-4"/>
          <w:sz w:val="24"/>
          <w:szCs w:val="24"/>
          <w:shd w:val="clear" w:color="auto" w:fill="FFFFFF"/>
          <w:lang w:val="ru-RU" w:eastAsia="ru-RU"/>
        </w:rPr>
        <w:t>Франка, 2014. 416</w:t>
      </w:r>
      <w:r w:rsidR="00195BEA" w:rsidRPr="00195BEA">
        <w:rPr>
          <w:rFonts w:ascii="Times New Roman" w:hAnsi="Times New Roman" w:cs="Times New Roman"/>
          <w:color w:val="auto"/>
          <w:spacing w:val="-4"/>
          <w:sz w:val="24"/>
          <w:szCs w:val="24"/>
          <w:shd w:val="clear" w:color="auto" w:fill="FFFFFF"/>
          <w:lang w:val="ru-RU" w:eastAsia="ru-RU"/>
        </w:rPr>
        <w:t> </w:t>
      </w:r>
      <w:r w:rsidRPr="00195BEA">
        <w:rPr>
          <w:rFonts w:ascii="Times New Roman" w:hAnsi="Times New Roman" w:cs="Times New Roman"/>
          <w:color w:val="auto"/>
          <w:spacing w:val="-4"/>
          <w:sz w:val="24"/>
          <w:szCs w:val="24"/>
          <w:shd w:val="clear" w:color="auto" w:fill="FFFFFF"/>
          <w:lang w:val="ru-RU" w:eastAsia="ru-RU"/>
        </w:rPr>
        <w:t>с. </w:t>
      </w:r>
    </w:p>
    <w:p w:rsidR="00134FBA" w:rsidRPr="00134FBA" w:rsidRDefault="00134FBA" w:rsidP="00F074D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7" w:lineRule="auto"/>
        <w:ind w:left="426" w:right="24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Філінюк А.Г. Наукова робота студента: метод. рек. для студентів і магістрантів усіх спеціальностей і форм навчання. Кам’янець-Подільський: Кам’янець-Подільський державний університет, 2007. 74 с.</w:t>
      </w:r>
    </w:p>
    <w:p w:rsidR="00134FBA" w:rsidRPr="00134FBA" w:rsidRDefault="00134FBA" w:rsidP="00F074D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7" w:lineRule="auto"/>
        <w:ind w:left="426" w:right="24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Хміль Н.А. Українські Інтернет-ресурси: освіта та педагогічна наука. Луганськ: Вид-во ДЗ «ЛНУ імені Тараса Шевченка», 2008. 42 с.</w:t>
      </w:r>
    </w:p>
    <w:p w:rsidR="00134FBA" w:rsidRPr="00134FBA" w:rsidRDefault="00134FBA" w:rsidP="00F074D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7" w:lineRule="auto"/>
        <w:ind w:left="426" w:right="24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Хоружий Г.Ф. Академічна культура: цінності та принципи вищої освіти. Тернопіль: Навчальна книга – Богдан, 2012. 320 с.</w:t>
      </w:r>
    </w:p>
    <w:p w:rsidR="00134FBA" w:rsidRPr="00134FBA" w:rsidRDefault="00134FBA" w:rsidP="00F074D4">
      <w:pPr>
        <w:widowControl w:val="0"/>
        <w:numPr>
          <w:ilvl w:val="0"/>
          <w:numId w:val="4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7" w:lineRule="auto"/>
        <w:ind w:left="426" w:right="24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Ястребов Л.Й. Создание мультимедийных презентацій в програмі Microsoft Power Point [Електронний ресурс]. URL: </w:t>
      </w:r>
      <w:hyperlink r:id="rId25" w:history="1">
        <w:r w:rsidRPr="00134FB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http://vio.fio.ru/vio_41/cd_site/Articles/glava-0/02.htm</w:t>
        </w:r>
      </w:hyperlink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. </w:t>
      </w:r>
    </w:p>
    <w:p w:rsidR="00134FBA" w:rsidRPr="00134FBA" w:rsidRDefault="00134FBA" w:rsidP="00F074D4">
      <w:pPr>
        <w:spacing w:after="0" w:line="247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uk-UA" w:eastAsia="uk-UA"/>
        </w:rPr>
      </w:pPr>
      <w:r w:rsidRPr="00134FBA">
        <w:rPr>
          <w:rFonts w:ascii="Times New Roman" w:hAnsi="Times New Roman" w:cs="Times New Roman"/>
          <w:b/>
          <w:color w:val="auto"/>
          <w:sz w:val="24"/>
          <w:szCs w:val="24"/>
          <w:lang w:val="uk-UA" w:eastAsia="uk-UA"/>
        </w:rPr>
        <w:lastRenderedPageBreak/>
        <w:t>Допоміжні джерела:</w:t>
      </w:r>
    </w:p>
    <w:p w:rsidR="00134FBA" w:rsidRPr="00134FBA" w:rsidRDefault="00134FBA" w:rsidP="00F074D4">
      <w:pPr>
        <w:numPr>
          <w:ilvl w:val="0"/>
          <w:numId w:val="3"/>
        </w:numPr>
        <w:spacing w:after="0" w:line="247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Баркова О. Путівник по онлайнових книгах, газетах, журналах на Web-сервері НБУВ. </w:t>
      </w:r>
      <w:r w:rsidRPr="00134FBA">
        <w:rPr>
          <w:rFonts w:ascii="Times New Roman" w:hAnsi="Times New Roman" w:cs="Times New Roman"/>
          <w:i/>
          <w:color w:val="auto"/>
          <w:sz w:val="24"/>
          <w:szCs w:val="24"/>
          <w:lang w:val="uk-UA" w:eastAsia="uk-UA"/>
        </w:rPr>
        <w:t>Проблеми вдосконалення каталогів наукових бібліотек: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 Матеріали міжнар. наук. конф. Київ, 1997. С. 116-117.</w:t>
      </w:r>
    </w:p>
    <w:p w:rsidR="00134FBA" w:rsidRPr="00134FBA" w:rsidRDefault="00134FBA" w:rsidP="00F074D4">
      <w:pPr>
        <w:numPr>
          <w:ilvl w:val="0"/>
          <w:numId w:val="3"/>
        </w:numPr>
        <w:spacing w:after="0" w:line="247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>Бейлін М.В. Основи наукових досліджень. Навчально-методичний посібник. Харків, 2012. 184 с.</w:t>
      </w:r>
    </w:p>
    <w:p w:rsidR="00134FBA" w:rsidRPr="00134FBA" w:rsidRDefault="00134FBA" w:rsidP="00F074D4">
      <w:pPr>
        <w:numPr>
          <w:ilvl w:val="0"/>
          <w:numId w:val="3"/>
        </w:numPr>
        <w:spacing w:after="0" w:line="247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>Бібліотечна Україна: Довідник / Уклад. О.Ф. Артемюк, Т.М. Слепцова. Київ: Абрис,1996. 382 с.</w:t>
      </w:r>
    </w:p>
    <w:p w:rsidR="00134FBA" w:rsidRPr="00134FBA" w:rsidRDefault="00134FBA" w:rsidP="00F074D4">
      <w:pPr>
        <w:numPr>
          <w:ilvl w:val="0"/>
          <w:numId w:val="3"/>
        </w:numPr>
        <w:spacing w:after="0" w:line="247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Ботвина Н. Міжнародні культурні традиції: мова та етика ділової комунікації. Навчальний посібник. Київ: АртЕк, 2008. 252 с. Розділ 3 (п 3.3. Культура наукового спілкування). URL: </w:t>
      </w:r>
      <w:hyperlink r:id="rId26" w:history="1">
        <w:r w:rsidRPr="00134FB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uk-UA" w:eastAsia="uk-UA"/>
          </w:rPr>
          <w:t>http://megalib.com.ua/content/8301_33_Kyltyra_naykovogo_spilkyvannya.html</w:t>
        </w:r>
      </w:hyperlink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 (дата звернення: 18.08.2022).</w:t>
      </w:r>
    </w:p>
    <w:p w:rsidR="00134FBA" w:rsidRPr="00134FBA" w:rsidRDefault="00134FBA" w:rsidP="00F074D4">
      <w:pPr>
        <w:numPr>
          <w:ilvl w:val="0"/>
          <w:numId w:val="3"/>
        </w:numPr>
        <w:spacing w:after="0" w:line="247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Визуализация информации [Електронний ресурс]. URL: </w:t>
      </w:r>
      <w:hyperlink r:id="rId27" w:history="1">
        <w:r w:rsidRPr="00134FB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uk-UA" w:eastAsia="uk-UA"/>
          </w:rPr>
          <w:t>http://ufa.polymedia.ru</w:t>
        </w:r>
      </w:hyperlink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>. (дата звернення: 12.08.2022).</w:t>
      </w:r>
    </w:p>
    <w:p w:rsidR="00134FBA" w:rsidRPr="00134FBA" w:rsidRDefault="00134FBA" w:rsidP="00F074D4">
      <w:pPr>
        <w:numPr>
          <w:ilvl w:val="0"/>
          <w:numId w:val="3"/>
        </w:numPr>
        <w:spacing w:after="0" w:line="247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>Еко Умберто. Як написати дипломну роботу: Гуманітарні науки / [пер. за ред. О. Глотова]. Тернопіль: Мандрівець, 2007. 224 с.</w:t>
      </w:r>
    </w:p>
    <w:p w:rsidR="00134FBA" w:rsidRPr="00134FBA" w:rsidRDefault="00134FBA" w:rsidP="00F074D4">
      <w:pPr>
        <w:numPr>
          <w:ilvl w:val="0"/>
          <w:numId w:val="3"/>
        </w:numPr>
        <w:spacing w:after="0" w:line="247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>Гальченко С.І., Силка О.З. Основи наукових досліджень: навчально-методичний посібник. Черкаси, 2015. 93 с.</w:t>
      </w:r>
    </w:p>
    <w:p w:rsidR="00134FBA" w:rsidRPr="00134FBA" w:rsidRDefault="00134FBA" w:rsidP="00F074D4">
      <w:pPr>
        <w:numPr>
          <w:ilvl w:val="0"/>
          <w:numId w:val="3"/>
        </w:numPr>
        <w:spacing w:after="0" w:line="247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Етичний кодекс ученого України. Вісн. НАН України. 2009. №7. С. 64-68. URL: </w:t>
      </w:r>
      <w:hyperlink r:id="rId28" w:history="1">
        <w:r w:rsidRPr="00134FB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uk-UA" w:eastAsia="uk-UA"/>
          </w:rPr>
          <w:t>http://dspace.nbuv.gov.ua/bitstream/handle/123456789/26166/24-Code.pdf?sequence=14</w:t>
        </w:r>
      </w:hyperlink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 (дата звернення: 12.08.2022).</w:t>
      </w:r>
    </w:p>
    <w:p w:rsidR="00134FBA" w:rsidRPr="00134FBA" w:rsidRDefault="00134FBA" w:rsidP="00F074D4">
      <w:pPr>
        <w:numPr>
          <w:ilvl w:val="0"/>
          <w:numId w:val="3"/>
        </w:numPr>
        <w:spacing w:after="0" w:line="247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Зразок оформлення наукових робіт. 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en-US" w:eastAsia="uk-UA"/>
        </w:rPr>
        <w:t>URL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: </w:t>
      </w:r>
      <w:hyperlink r:id="rId29" w:history="1">
        <w:r w:rsidRPr="00134FB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uk-UA" w:eastAsia="uk-UA"/>
          </w:rPr>
          <w:t>http://journ.univ.kiev.ua/about/forstudents</w:t>
        </w:r>
      </w:hyperlink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 (дата звернення: 12.06.2022).</w:t>
      </w:r>
    </w:p>
    <w:p w:rsidR="00134FBA" w:rsidRPr="00134FBA" w:rsidRDefault="00134FBA" w:rsidP="00F074D4">
      <w:pPr>
        <w:numPr>
          <w:ilvl w:val="0"/>
          <w:numId w:val="3"/>
        </w:numPr>
        <w:spacing w:after="0" w:line="247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Іванов В.Ф. Контент-аналіз: Методологія і методика дослідження: Навчальний посібник. Київ: ІСДО, 1994. 112 с. </w:t>
      </w:r>
    </w:p>
    <w:p w:rsidR="00134FBA" w:rsidRPr="00134FBA" w:rsidRDefault="00134FBA" w:rsidP="00F074D4">
      <w:pPr>
        <w:numPr>
          <w:ilvl w:val="0"/>
          <w:numId w:val="3"/>
        </w:numPr>
        <w:spacing w:after="0" w:line="247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>Колесников О.В. Основи наукових досліджень. Навч. посібник. Київ, 2011. 144 с.</w:t>
      </w:r>
    </w:p>
    <w:p w:rsidR="00134FBA" w:rsidRPr="00134FBA" w:rsidRDefault="00134FBA" w:rsidP="00557B42">
      <w:pPr>
        <w:numPr>
          <w:ilvl w:val="0"/>
          <w:numId w:val="3"/>
        </w:numPr>
        <w:spacing w:after="0" w:line="247" w:lineRule="auto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>Короткий словник актуальних педагогічних термінів / упор. Флегонтова Н.М. Київ: Київський національний університет технологій та дизайну, 2013. 55 с.</w:t>
      </w:r>
    </w:p>
    <w:p w:rsidR="00134FBA" w:rsidRPr="00134FBA" w:rsidRDefault="00134FBA" w:rsidP="00557B42">
      <w:pPr>
        <w:numPr>
          <w:ilvl w:val="0"/>
          <w:numId w:val="3"/>
        </w:numPr>
        <w:spacing w:after="0" w:line="247" w:lineRule="auto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 w:rsidRPr="00134FBA">
        <w:rPr>
          <w:rFonts w:ascii="Times New Roman" w:hAnsi="Times New Roman" w:cs="Times New Roman"/>
          <w:color w:val="auto"/>
          <w:spacing w:val="-4"/>
          <w:sz w:val="24"/>
          <w:szCs w:val="24"/>
          <w:lang w:val="uk-UA" w:eastAsia="uk-UA"/>
        </w:rPr>
        <w:t>Методичні рекомендації до підготовки та оформлення курсових робіт з Історії дошкільної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 педагогіки / авт.-укл. Р.А. Шулигіна. Київ: НПУ імені М.П. Драгоманова, 2020. 44 с.</w:t>
      </w:r>
    </w:p>
    <w:p w:rsidR="00134FBA" w:rsidRPr="00134FBA" w:rsidRDefault="00134FBA" w:rsidP="00557B42">
      <w:pPr>
        <w:numPr>
          <w:ilvl w:val="0"/>
          <w:numId w:val="3"/>
        </w:numPr>
        <w:spacing w:after="0" w:line="247" w:lineRule="auto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Національний освітній глосарій: вища освіта. 2-е вид., перероб. і доп. / авт.-уклад.: </w:t>
      </w:r>
      <w:r w:rsidRPr="00134FBA">
        <w:rPr>
          <w:rFonts w:ascii="Times New Roman" w:hAnsi="Times New Roman" w:cs="Times New Roman"/>
          <w:color w:val="auto"/>
          <w:spacing w:val="-4"/>
          <w:sz w:val="24"/>
          <w:szCs w:val="24"/>
          <w:lang w:val="uk-UA" w:eastAsia="uk-UA"/>
        </w:rPr>
        <w:t>В.М. Захарченко, С.А. Калашнікова, В.І. Луговий, А.В. Ставицький, Ю.М. Рашкевич,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 Ж.В. Таланова. За ред. В.Г. Кременя. Київ: ТОВ «Видавничий дім «Плеяди», 2014. 100 с.</w:t>
      </w:r>
    </w:p>
    <w:p w:rsidR="00134FBA" w:rsidRPr="00134FBA" w:rsidRDefault="00134FBA" w:rsidP="00557B42">
      <w:pPr>
        <w:numPr>
          <w:ilvl w:val="0"/>
          <w:numId w:val="3"/>
        </w:numPr>
        <w:spacing w:after="0" w:line="247" w:lineRule="auto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Непийвода Н.Ф. Сам собі редактор: Порадник з української мови: Українська книга, 1998. 238 с. </w:t>
      </w:r>
    </w:p>
    <w:p w:rsidR="00134FBA" w:rsidRPr="00134FBA" w:rsidRDefault="00134FBA" w:rsidP="00557B42">
      <w:pPr>
        <w:numPr>
          <w:ilvl w:val="0"/>
          <w:numId w:val="3"/>
        </w:numPr>
        <w:spacing w:after="0" w:line="247" w:lineRule="auto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 w:rsidRPr="00134FBA">
        <w:rPr>
          <w:rFonts w:ascii="Times New Roman" w:hAnsi="Times New Roman" w:cs="Times New Roman"/>
          <w:bCs/>
          <w:iCs/>
          <w:color w:val="auto"/>
          <w:sz w:val="24"/>
          <w:szCs w:val="24"/>
          <w:lang w:val="uk-UA" w:eastAsia="uk-UA"/>
        </w:rPr>
        <w:t>Освітологія: витоки наукового напряму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: монографія / В.О. Огнев’юк, С.О. Сисоєва, І.В. Соколова та ін.; за 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ru-RU" w:eastAsia="uk-UA"/>
        </w:rPr>
        <w:t>ред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>. В.О. Огнев’юка. Київ: Едельвейс, 2012. 336 с.</w:t>
      </w:r>
    </w:p>
    <w:p w:rsidR="00134FBA" w:rsidRPr="00134FBA" w:rsidRDefault="00134FBA" w:rsidP="00557B42">
      <w:pPr>
        <w:numPr>
          <w:ilvl w:val="0"/>
          <w:numId w:val="3"/>
        </w:numPr>
        <w:spacing w:after="0" w:line="247" w:lineRule="auto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>Палеха Ю.І., Леміш Н.О. Основи науково-дослідної роботи. Навчальний посібник. Київ, 2013. 336 с.</w:t>
      </w:r>
    </w:p>
    <w:p w:rsidR="00134FBA" w:rsidRPr="00134FBA" w:rsidRDefault="00134FBA" w:rsidP="00557B42">
      <w:pPr>
        <w:numPr>
          <w:ilvl w:val="0"/>
          <w:numId w:val="3"/>
        </w:numPr>
        <w:spacing w:after="0" w:line="247" w:lineRule="auto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Радченко А.І. Методичні рекомендації щодо нового стандарту «Бібліографічне посилання. Загальні положення та правила складання» (ДСТУ 8302:2015). ВД </w:t>
      </w:r>
      <w:r w:rsidRPr="00134FBA">
        <w:rPr>
          <w:rFonts w:ascii="Times New Roman" w:hAnsi="Times New Roman" w:cs="Times New Roman"/>
          <w:color w:val="auto"/>
          <w:spacing w:val="-4"/>
          <w:sz w:val="24"/>
          <w:szCs w:val="24"/>
          <w:lang w:val="uk-UA" w:eastAsia="uk-UA"/>
        </w:rPr>
        <w:t>«Академперіодика» НАН України. 2-ге вид., доповн. Київ: Академперіодика, 2017. 18 с.</w:t>
      </w:r>
    </w:p>
    <w:p w:rsidR="00134FBA" w:rsidRPr="00134FBA" w:rsidRDefault="00134FBA" w:rsidP="00557B42">
      <w:pPr>
        <w:numPr>
          <w:ilvl w:val="0"/>
          <w:numId w:val="3"/>
        </w:numPr>
        <w:spacing w:after="0" w:line="247" w:lineRule="auto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>Стандарти і рекомендації щодо забезпечення якості в Європейському просторі вищої освіти (ESG). Київ: ТОВ «ЦС», 2015. 32 c. (Standards and Guidelines for Quality Assurance in the European Higher Education Area (ESG). Кyiv: CS Ltd., 2015. 32 p.).</w:t>
      </w:r>
    </w:p>
    <w:p w:rsidR="00134FBA" w:rsidRPr="00134FBA" w:rsidRDefault="00134FBA" w:rsidP="00557B42">
      <w:pPr>
        <w:numPr>
          <w:ilvl w:val="0"/>
          <w:numId w:val="3"/>
        </w:numPr>
        <w:spacing w:after="0" w:line="247" w:lineRule="auto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Сурмін Ю.П. Майстерня вченого: Підручник для науковця. Київ: Навчально-методичний центр «Консорціум з удосконалення менеджмент-освіти в Україні», 2006. 302 с. </w:t>
      </w:r>
    </w:p>
    <w:p w:rsidR="00134FBA" w:rsidRPr="00134FBA" w:rsidRDefault="00134FBA" w:rsidP="00557B42">
      <w:pPr>
        <w:numPr>
          <w:ilvl w:val="0"/>
          <w:numId w:val="3"/>
        </w:numPr>
        <w:spacing w:after="0" w:line="247" w:lineRule="auto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Сурмін Ю.П. Науковий текст: специфіка, підготовка та презентація: [навч.-метод. посіб.]. Київ : НАДУ, 2008. 184 с. </w:t>
      </w:r>
    </w:p>
    <w:p w:rsidR="00134FBA" w:rsidRPr="00134FBA" w:rsidRDefault="00134FBA" w:rsidP="00557B42">
      <w:pPr>
        <w:numPr>
          <w:ilvl w:val="0"/>
          <w:numId w:val="3"/>
        </w:numPr>
        <w:spacing w:after="0" w:line="247" w:lineRule="auto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Цвєткова Г.Г. Інновації у підготовки фахівців з дошкільної та початкової освіти. Інноваційний розвиток вищої освіти: глобальний та національний виміри змін: матеріали </w:t>
      </w: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lastRenderedPageBreak/>
        <w:t>ІІІ міжнародної науково-практично конференції (м. Суми, 06-07 квітня 2016 року). Суми: 2016. С. 267-268.</w:t>
      </w:r>
    </w:p>
    <w:p w:rsidR="00134FBA" w:rsidRPr="00134FBA" w:rsidRDefault="00134FBA" w:rsidP="00557B42">
      <w:pPr>
        <w:numPr>
          <w:ilvl w:val="0"/>
          <w:numId w:val="3"/>
        </w:numPr>
        <w:spacing w:after="0" w:line="247" w:lineRule="auto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>Цехмістрова Г.С. Основи наукових досліджень: Навч. посібник. Київ, 2004. 240 с.</w:t>
      </w:r>
    </w:p>
    <w:p w:rsidR="00134FBA" w:rsidRPr="00134FBA" w:rsidRDefault="00134FBA" w:rsidP="00557B42">
      <w:pPr>
        <w:numPr>
          <w:ilvl w:val="0"/>
          <w:numId w:val="3"/>
        </w:numPr>
        <w:spacing w:after="0" w:line="247" w:lineRule="auto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>Чорненький Я.Я., Чорненька Н.В., Рибак С.Б. Основи наукових досліджень. Організація самостійної та наукової роботи студента: Навч. посібник. К., 2006. 208 с.</w:t>
      </w:r>
    </w:p>
    <w:p w:rsidR="00134FBA" w:rsidRPr="00134FBA" w:rsidRDefault="00134FBA" w:rsidP="00557B42">
      <w:pPr>
        <w:numPr>
          <w:ilvl w:val="0"/>
          <w:numId w:val="3"/>
        </w:numPr>
        <w:spacing w:after="0" w:line="247" w:lineRule="auto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>Шейко В.М., Кушніренко Н.М. Організація та методика науково-дослідницької діяльності: Підручник. 5-е вид. К., 2006. 307 с.</w:t>
      </w:r>
    </w:p>
    <w:p w:rsidR="00134FBA" w:rsidRPr="00134FBA" w:rsidRDefault="00134FBA" w:rsidP="00557B42">
      <w:pPr>
        <w:numPr>
          <w:ilvl w:val="0"/>
          <w:numId w:val="3"/>
        </w:numPr>
        <w:spacing w:after="0" w:line="247" w:lineRule="auto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 w:rsidRPr="00134FBA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>Ястремська О.О. Інтелектуальна власність: навч. посібник. Харків, 2013. 124 с.</w:t>
      </w:r>
    </w:p>
    <w:p w:rsidR="00134FBA" w:rsidRPr="00134FBA" w:rsidRDefault="00134FBA" w:rsidP="00594FD6">
      <w:pPr>
        <w:shd w:val="clear" w:color="auto" w:fill="FFFFFF"/>
        <w:tabs>
          <w:tab w:val="left" w:pos="0"/>
        </w:tabs>
        <w:spacing w:after="0" w:line="252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134FBA">
        <w:rPr>
          <w:rFonts w:ascii="Times New Roman" w:hAnsi="Times New Roman" w:cs="Times New Roman"/>
          <w:b/>
          <w:color w:val="auto"/>
          <w:sz w:val="24"/>
          <w:szCs w:val="24"/>
          <w:lang w:val="uk-UA" w:eastAsia="ru-RU"/>
        </w:rPr>
        <w:t>Інформаційні ресурси:</w:t>
      </w:r>
    </w:p>
    <w:tbl>
      <w:tblPr>
        <w:tblW w:w="10031" w:type="dxa"/>
        <w:tblLayout w:type="fixed"/>
        <w:tblLook w:val="04A0"/>
      </w:tblPr>
      <w:tblGrid>
        <w:gridCol w:w="3936"/>
        <w:gridCol w:w="283"/>
        <w:gridCol w:w="5812"/>
      </w:tblGrid>
      <w:tr w:rsidR="00134FBA" w:rsidRPr="00134FBA" w:rsidTr="00353D44">
        <w:tc>
          <w:tcPr>
            <w:tcW w:w="3936" w:type="dxa"/>
          </w:tcPr>
          <w:p w:rsidR="00134FBA" w:rsidRPr="00134FBA" w:rsidRDefault="00134FBA" w:rsidP="00557B42">
            <w:pPr>
              <w:spacing w:after="0" w:line="247" w:lineRule="auto"/>
              <w:ind w:left="426" w:hanging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hyperlink r:id="rId30" w:history="1">
              <w:r w:rsidRPr="00134F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https://rada.gov.ua/</w:t>
              </w:r>
            </w:hyperlink>
            <w:r w:rsidRPr="00134FB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283" w:type="dxa"/>
          </w:tcPr>
          <w:p w:rsidR="00134FBA" w:rsidRPr="00134FBA" w:rsidRDefault="00134FBA" w:rsidP="00557B42">
            <w:pPr>
              <w:spacing w:after="0" w:line="247" w:lineRule="auto"/>
              <w:ind w:left="426" w:hanging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</w:pPr>
            <w:r w:rsidRPr="00134FB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134FBA" w:rsidRPr="00134FBA" w:rsidRDefault="00134FBA" w:rsidP="00557B42">
            <w:pPr>
              <w:spacing w:after="0" w:line="247" w:lineRule="auto"/>
              <w:ind w:left="426" w:hanging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</w:pPr>
            <w:r w:rsidRPr="00134FB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  <w:t>Законодавство України</w:t>
            </w:r>
          </w:p>
        </w:tc>
      </w:tr>
      <w:tr w:rsidR="00134FBA" w:rsidRPr="00134FBA" w:rsidTr="00353D44">
        <w:tc>
          <w:tcPr>
            <w:tcW w:w="3936" w:type="dxa"/>
          </w:tcPr>
          <w:p w:rsidR="00134FBA" w:rsidRPr="00134FBA" w:rsidRDefault="00134FBA" w:rsidP="00557B42">
            <w:pPr>
              <w:spacing w:after="0" w:line="247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hyperlink r:id="rId31" w:history="1">
              <w:r w:rsidRPr="00134F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https://mon.gov.ua/ua/nauka/nauka/nauka-v-universitetah</w:t>
              </w:r>
            </w:hyperlink>
            <w:r w:rsidRPr="00134FB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283" w:type="dxa"/>
          </w:tcPr>
          <w:p w:rsidR="00134FBA" w:rsidRPr="00134FBA" w:rsidRDefault="00134FBA" w:rsidP="00557B42">
            <w:pPr>
              <w:spacing w:after="0" w:line="247" w:lineRule="auto"/>
              <w:ind w:left="426" w:hanging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</w:pPr>
            <w:r w:rsidRPr="00134FB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134FBA" w:rsidRPr="00134FBA" w:rsidRDefault="00134FBA" w:rsidP="00557B42">
            <w:pPr>
              <w:spacing w:after="0" w:line="247" w:lineRule="auto"/>
              <w:ind w:left="426" w:hanging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 w:rsidRPr="00134FB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  <w:t>Наука в університетах</w:t>
            </w:r>
          </w:p>
        </w:tc>
      </w:tr>
      <w:tr w:rsidR="00134FBA" w:rsidRPr="00134FBA" w:rsidTr="00353D44">
        <w:tc>
          <w:tcPr>
            <w:tcW w:w="3936" w:type="dxa"/>
          </w:tcPr>
          <w:p w:rsidR="00134FBA" w:rsidRPr="00134FBA" w:rsidRDefault="00134FBA" w:rsidP="00557B42">
            <w:pPr>
              <w:spacing w:after="0" w:line="247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hyperlink r:id="rId32" w:history="1">
              <w:r w:rsidRPr="00134F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https://mon.gov.ua/ua/osvita/visha-osvita/osvita-za-kordonom/akademichnamobilnist</w:t>
              </w:r>
            </w:hyperlink>
            <w:r w:rsidRPr="00134FB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283" w:type="dxa"/>
          </w:tcPr>
          <w:p w:rsidR="00134FBA" w:rsidRPr="00134FBA" w:rsidRDefault="00134FBA" w:rsidP="00557B42">
            <w:pPr>
              <w:spacing w:after="0" w:line="247" w:lineRule="auto"/>
              <w:ind w:left="426" w:hanging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 w:rsidRPr="00134FB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812" w:type="dxa"/>
          </w:tcPr>
          <w:p w:rsidR="00134FBA" w:rsidRPr="00134FBA" w:rsidRDefault="00134FBA" w:rsidP="00557B42">
            <w:pPr>
              <w:spacing w:after="0" w:line="247" w:lineRule="auto"/>
              <w:ind w:left="426" w:hanging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 w:rsidRPr="00134FB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  <w:t>Академічна мобільність</w:t>
            </w:r>
          </w:p>
        </w:tc>
      </w:tr>
      <w:tr w:rsidR="00134FBA" w:rsidRPr="00134FBA" w:rsidTr="00353D44">
        <w:tc>
          <w:tcPr>
            <w:tcW w:w="3936" w:type="dxa"/>
          </w:tcPr>
          <w:p w:rsidR="00134FBA" w:rsidRPr="00134FBA" w:rsidRDefault="00134FBA" w:rsidP="00557B42">
            <w:pPr>
              <w:spacing w:after="0" w:line="247" w:lineRule="auto"/>
              <w:ind w:left="426" w:hanging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hyperlink r:id="rId33" w:history="1">
              <w:r w:rsidRPr="00134F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>www.nbuv.gov.ua/portal/Soc_Gum/</w:t>
              </w:r>
            </w:hyperlink>
          </w:p>
        </w:tc>
        <w:tc>
          <w:tcPr>
            <w:tcW w:w="283" w:type="dxa"/>
          </w:tcPr>
          <w:p w:rsidR="00134FBA" w:rsidRPr="00134FBA" w:rsidRDefault="00134FBA" w:rsidP="00557B42">
            <w:pPr>
              <w:spacing w:after="0" w:line="247" w:lineRule="auto"/>
              <w:ind w:left="426" w:hanging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 w:rsidRPr="00134FB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812" w:type="dxa"/>
          </w:tcPr>
          <w:p w:rsidR="00134FBA" w:rsidRPr="00134FBA" w:rsidRDefault="00134FBA" w:rsidP="00557B42">
            <w:pPr>
              <w:spacing w:after="0" w:line="247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 w:rsidRPr="00134FB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  <w:t>Оnline-новини, електронні копії періодичних видань, доступ до електронних архівів і бази даних, аналітичні звіти і дослідження, власні аналітичні матеріали</w:t>
            </w:r>
          </w:p>
        </w:tc>
      </w:tr>
      <w:tr w:rsidR="00134FBA" w:rsidRPr="00134FBA" w:rsidTr="00353D44">
        <w:tc>
          <w:tcPr>
            <w:tcW w:w="3936" w:type="dxa"/>
          </w:tcPr>
          <w:p w:rsidR="00134FBA" w:rsidRPr="00134FBA" w:rsidRDefault="00134FBA" w:rsidP="00557B42">
            <w:pPr>
              <w:spacing w:after="0" w:line="247" w:lineRule="auto"/>
              <w:ind w:left="426" w:hanging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hyperlink r:id="rId34" w:history="1">
              <w:r w:rsidRPr="00134F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>http://lib.npu.edu.ua</w:t>
              </w:r>
            </w:hyperlink>
          </w:p>
        </w:tc>
        <w:tc>
          <w:tcPr>
            <w:tcW w:w="283" w:type="dxa"/>
          </w:tcPr>
          <w:p w:rsidR="00134FBA" w:rsidRPr="00134FBA" w:rsidRDefault="00134FBA" w:rsidP="00557B42">
            <w:pPr>
              <w:spacing w:after="0" w:line="247" w:lineRule="auto"/>
              <w:ind w:left="426" w:hanging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 w:rsidRPr="00134FBA">
              <w:rPr>
                <w:rFonts w:ascii="Times New Roman" w:hAnsi="Times New Roman" w:cs="Times New Roman"/>
                <w:color w:val="1A0DAB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812" w:type="dxa"/>
          </w:tcPr>
          <w:p w:rsidR="00134FBA" w:rsidRPr="00134FBA" w:rsidRDefault="00134FBA" w:rsidP="00557B42">
            <w:pPr>
              <w:spacing w:after="0" w:line="247" w:lineRule="auto"/>
              <w:ind w:left="426" w:hanging="426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134FB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 xml:space="preserve">Наукова бібліотека </w:t>
            </w:r>
            <w:r w:rsidR="00771F3E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УД</w:t>
            </w:r>
            <w:r w:rsidRPr="00134FB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 xml:space="preserve">У імені </w:t>
            </w:r>
            <w:r w:rsidR="00771F3E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Михайла</w:t>
            </w:r>
            <w:r w:rsidRPr="00134FB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 Драгоманова</w:t>
            </w:r>
          </w:p>
        </w:tc>
      </w:tr>
      <w:tr w:rsidR="00134FBA" w:rsidRPr="00134FBA" w:rsidTr="00353D44">
        <w:tc>
          <w:tcPr>
            <w:tcW w:w="3936" w:type="dxa"/>
          </w:tcPr>
          <w:p w:rsidR="00134FBA" w:rsidRPr="00134FBA" w:rsidRDefault="00134FBA" w:rsidP="00557B42">
            <w:pPr>
              <w:spacing w:after="0" w:line="247" w:lineRule="auto"/>
              <w:ind w:left="426" w:hanging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hyperlink r:id="rId35" w:history="1">
              <w:r w:rsidRPr="00134F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>http://enpuir.npu.edu.ua/</w:t>
              </w:r>
            </w:hyperlink>
          </w:p>
        </w:tc>
        <w:tc>
          <w:tcPr>
            <w:tcW w:w="283" w:type="dxa"/>
          </w:tcPr>
          <w:p w:rsidR="00134FBA" w:rsidRPr="00134FBA" w:rsidRDefault="00134FBA" w:rsidP="00557B42">
            <w:pPr>
              <w:spacing w:after="0" w:line="247" w:lineRule="auto"/>
              <w:ind w:left="426" w:hanging="426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134FBA">
              <w:rPr>
                <w:rFonts w:ascii="Times New Roman" w:hAnsi="Times New Roman" w:cs="Times New Roman"/>
                <w:color w:val="1A0DAB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812" w:type="dxa"/>
          </w:tcPr>
          <w:p w:rsidR="00134FBA" w:rsidRPr="00134FBA" w:rsidRDefault="00134FBA" w:rsidP="00557B42">
            <w:pPr>
              <w:spacing w:after="0" w:line="247" w:lineRule="auto"/>
              <w:ind w:left="426" w:hanging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 w:rsidRPr="00134FB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  <w:t xml:space="preserve">Репозитарій </w:t>
            </w:r>
            <w:r w:rsidR="00771F3E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УД</w:t>
            </w:r>
            <w:r w:rsidR="00771F3E" w:rsidRPr="00134FB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 xml:space="preserve">У імені </w:t>
            </w:r>
            <w:r w:rsidR="00771F3E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Михайла</w:t>
            </w:r>
            <w:r w:rsidR="00771F3E" w:rsidRPr="00134FB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 Драгоманова</w:t>
            </w:r>
          </w:p>
        </w:tc>
      </w:tr>
      <w:tr w:rsidR="00134FBA" w:rsidRPr="00134FBA" w:rsidTr="00353D44">
        <w:tc>
          <w:tcPr>
            <w:tcW w:w="3936" w:type="dxa"/>
          </w:tcPr>
          <w:p w:rsidR="00134FBA" w:rsidRPr="00134FBA" w:rsidRDefault="00134FBA" w:rsidP="00557B42">
            <w:pPr>
              <w:spacing w:after="0" w:line="247" w:lineRule="auto"/>
              <w:ind w:left="426" w:hanging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hyperlink r:id="rId36" w:history="1">
              <w:r w:rsidRPr="00134F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>http://www.nbuv.gov.ua/</w:t>
              </w:r>
            </w:hyperlink>
          </w:p>
        </w:tc>
        <w:tc>
          <w:tcPr>
            <w:tcW w:w="283" w:type="dxa"/>
          </w:tcPr>
          <w:p w:rsidR="00134FBA" w:rsidRPr="00134FBA" w:rsidRDefault="00134FBA" w:rsidP="00557B42">
            <w:pPr>
              <w:spacing w:after="0" w:line="247" w:lineRule="auto"/>
              <w:ind w:left="426" w:hanging="426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134FB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812" w:type="dxa"/>
          </w:tcPr>
          <w:p w:rsidR="00134FBA" w:rsidRPr="00134FBA" w:rsidRDefault="00134FBA" w:rsidP="00557B42">
            <w:pPr>
              <w:spacing w:after="0" w:line="247" w:lineRule="auto"/>
              <w:ind w:left="426" w:hanging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 w:rsidRPr="00134FB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  <w:t xml:space="preserve">Національна бібліотека України </w:t>
            </w:r>
          </w:p>
          <w:p w:rsidR="00134FBA" w:rsidRPr="00134FBA" w:rsidRDefault="00134FBA" w:rsidP="00C146C6">
            <w:pPr>
              <w:spacing w:after="0" w:line="247" w:lineRule="auto"/>
              <w:ind w:left="426" w:hanging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 w:rsidRPr="00134FB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  <w:t>імені В.І. Вернадського</w:t>
            </w:r>
          </w:p>
        </w:tc>
      </w:tr>
      <w:bookmarkStart w:id="0" w:name="_Hlk121419646"/>
      <w:tr w:rsidR="00134FBA" w:rsidRPr="00134FBA" w:rsidTr="00353D44">
        <w:tc>
          <w:tcPr>
            <w:tcW w:w="3936" w:type="dxa"/>
          </w:tcPr>
          <w:p w:rsidR="00134FBA" w:rsidRPr="00134FBA" w:rsidRDefault="00134FBA" w:rsidP="00557B42">
            <w:pPr>
              <w:spacing w:after="0" w:line="247" w:lineRule="auto"/>
              <w:ind w:left="426" w:hanging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 w:rsidRPr="00134FB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  <w:fldChar w:fldCharType="begin"/>
            </w:r>
            <w:r w:rsidRPr="00134FB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  <w:instrText xml:space="preserve"> HYPERLINK "http://www.library.edu-ua.net" </w:instrText>
            </w:r>
            <w:r w:rsidR="00DC4B4D" w:rsidRPr="00134FB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r>
            <w:r w:rsidRPr="00134FB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  <w:fldChar w:fldCharType="separate"/>
            </w:r>
            <w:r w:rsidRPr="00134FB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  <w:t>http://www.library.edu-ua.net</w:t>
            </w:r>
            <w:r w:rsidRPr="00134FB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  <w:fldChar w:fldCharType="end"/>
            </w:r>
          </w:p>
        </w:tc>
        <w:tc>
          <w:tcPr>
            <w:tcW w:w="283" w:type="dxa"/>
          </w:tcPr>
          <w:p w:rsidR="00134FBA" w:rsidRPr="00134FBA" w:rsidRDefault="00134FBA" w:rsidP="00557B42">
            <w:pPr>
              <w:spacing w:after="0" w:line="247" w:lineRule="auto"/>
              <w:ind w:left="426" w:hanging="426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134FBA">
              <w:rPr>
                <w:rFonts w:ascii="Times New Roman" w:hAnsi="Times New Roman" w:cs="Times New Roman"/>
                <w:color w:val="1A0DAB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812" w:type="dxa"/>
          </w:tcPr>
          <w:p w:rsidR="00134FBA" w:rsidRDefault="00134FBA" w:rsidP="00557B42">
            <w:pPr>
              <w:spacing w:after="0" w:line="247" w:lineRule="auto"/>
              <w:ind w:left="34" w:hanging="34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 w:eastAsia="uk-UA"/>
              </w:rPr>
            </w:pPr>
            <w:r w:rsidRPr="00134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 w:eastAsia="uk-UA"/>
              </w:rPr>
              <w:t xml:space="preserve">Державна науково-педагогiчна бібліотека </w:t>
            </w:r>
          </w:p>
          <w:p w:rsidR="00134FBA" w:rsidRPr="00134FBA" w:rsidRDefault="00134FBA" w:rsidP="00557B42">
            <w:pPr>
              <w:spacing w:after="0" w:line="247" w:lineRule="auto"/>
              <w:ind w:left="34" w:hanging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 w:eastAsia="uk-UA"/>
              </w:rPr>
              <w:t>і</w:t>
            </w:r>
            <w:r w:rsidRPr="00134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 w:eastAsia="uk-UA"/>
              </w:rPr>
              <w:t>менi В.О. Сухомлинського</w:t>
            </w:r>
          </w:p>
        </w:tc>
      </w:tr>
      <w:bookmarkEnd w:id="0"/>
      <w:tr w:rsidR="00134FBA" w:rsidRPr="00134FBA" w:rsidTr="00353D44">
        <w:tc>
          <w:tcPr>
            <w:tcW w:w="3936" w:type="dxa"/>
          </w:tcPr>
          <w:p w:rsidR="00134FBA" w:rsidRPr="00134FBA" w:rsidRDefault="00134FBA" w:rsidP="00557B42">
            <w:pPr>
              <w:spacing w:after="0" w:line="247" w:lineRule="auto"/>
              <w:ind w:left="426" w:hanging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 w:rsidRPr="00134FB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  <w:fldChar w:fldCharType="begin"/>
            </w:r>
            <w:r w:rsidRPr="00134FB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  <w:instrText xml:space="preserve"> HYPERLINK "http://www.gntb.n-t.org" </w:instrText>
            </w:r>
            <w:r w:rsidR="00DC4B4D" w:rsidRPr="00134FB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r>
            <w:r w:rsidRPr="00134FB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  <w:fldChar w:fldCharType="separate"/>
            </w:r>
            <w:r w:rsidRPr="00134FB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  <w:t>http://www.gntb.n-t.org</w:t>
            </w:r>
            <w:r w:rsidRPr="00134FB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  <w:fldChar w:fldCharType="end"/>
            </w:r>
          </w:p>
        </w:tc>
        <w:tc>
          <w:tcPr>
            <w:tcW w:w="283" w:type="dxa"/>
          </w:tcPr>
          <w:p w:rsidR="00134FBA" w:rsidRPr="00134FBA" w:rsidRDefault="00134FBA" w:rsidP="00557B42">
            <w:pPr>
              <w:spacing w:after="0" w:line="247" w:lineRule="auto"/>
              <w:ind w:left="426" w:hanging="426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134FBA">
              <w:rPr>
                <w:rFonts w:ascii="Times New Roman" w:hAnsi="Times New Roman" w:cs="Times New Roman"/>
                <w:color w:val="1A0DAB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812" w:type="dxa"/>
          </w:tcPr>
          <w:p w:rsidR="00134FBA" w:rsidRPr="00134FBA" w:rsidRDefault="00134FBA" w:rsidP="00557B42">
            <w:pPr>
              <w:spacing w:after="0" w:line="247" w:lineRule="auto"/>
              <w:ind w:left="426" w:hanging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 w:rsidRPr="00134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 w:eastAsia="uk-UA"/>
              </w:rPr>
              <w:t>Державна науково-технiчна бiблiотека</w:t>
            </w:r>
            <w:r w:rsidRPr="00134FB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  <w:t xml:space="preserve"> МОН України</w:t>
            </w:r>
          </w:p>
        </w:tc>
      </w:tr>
    </w:tbl>
    <w:p w:rsidR="00551E2A" w:rsidRPr="00594FD6" w:rsidRDefault="00551E2A" w:rsidP="00F074D4">
      <w:pPr>
        <w:tabs>
          <w:tab w:val="center" w:pos="4585"/>
          <w:tab w:val="right" w:pos="9641"/>
        </w:tabs>
        <w:spacing w:after="4" w:line="267" w:lineRule="auto"/>
        <w:rPr>
          <w:lang w:val="uk-UA"/>
        </w:rPr>
      </w:pPr>
    </w:p>
    <w:sectPr w:rsidR="00551E2A" w:rsidRPr="00594FD6" w:rsidSect="000963E0">
      <w:footerReference w:type="default" r:id="rId37"/>
      <w:footnotePr>
        <w:numRestart w:val="eachPage"/>
      </w:footnotePr>
      <w:pgSz w:w="11906" w:h="16841"/>
      <w:pgMar w:top="851" w:right="851" w:bottom="85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E13" w:rsidRDefault="00B35E13">
      <w:pPr>
        <w:spacing w:after="0" w:line="240" w:lineRule="auto"/>
      </w:pPr>
      <w:r>
        <w:separator/>
      </w:r>
    </w:p>
  </w:endnote>
  <w:endnote w:type="continuationSeparator" w:id="0">
    <w:p w:rsidR="00B35E13" w:rsidRDefault="00B35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DD8" w:rsidRPr="00A74DD8" w:rsidRDefault="00A74DD8" w:rsidP="00A74DD8">
    <w:pPr>
      <w:pStyle w:val="a5"/>
      <w:spacing w:after="0" w:line="240" w:lineRule="auto"/>
      <w:jc w:val="right"/>
      <w:rPr>
        <w:rFonts w:ascii="Times New Roman" w:hAnsi="Times New Roman" w:cs="Times New Roman"/>
        <w:sz w:val="28"/>
        <w:szCs w:val="28"/>
        <w:lang w:val="uk-UA"/>
      </w:rPr>
    </w:pPr>
    <w:r w:rsidRPr="00A74DD8">
      <w:rPr>
        <w:rFonts w:ascii="Times New Roman" w:hAnsi="Times New Roman" w:cs="Times New Roman"/>
        <w:sz w:val="28"/>
        <w:szCs w:val="28"/>
      </w:rPr>
      <w:fldChar w:fldCharType="begin"/>
    </w:r>
    <w:r w:rsidRPr="00A74DD8">
      <w:rPr>
        <w:rFonts w:ascii="Times New Roman" w:hAnsi="Times New Roman" w:cs="Times New Roman"/>
        <w:sz w:val="28"/>
        <w:szCs w:val="28"/>
      </w:rPr>
      <w:instrText>PAGE   \* MERGEFORMAT</w:instrText>
    </w:r>
    <w:r w:rsidRPr="00A74DD8">
      <w:rPr>
        <w:rFonts w:ascii="Times New Roman" w:hAnsi="Times New Roman" w:cs="Times New Roman"/>
        <w:sz w:val="28"/>
        <w:szCs w:val="28"/>
      </w:rPr>
      <w:fldChar w:fldCharType="separate"/>
    </w:r>
    <w:r w:rsidR="0045718F" w:rsidRPr="0045718F">
      <w:rPr>
        <w:rFonts w:ascii="Times New Roman" w:hAnsi="Times New Roman" w:cs="Times New Roman"/>
        <w:noProof/>
        <w:sz w:val="28"/>
        <w:szCs w:val="28"/>
        <w:lang w:val="ru-RU"/>
      </w:rPr>
      <w:t>3</w:t>
    </w:r>
    <w:r w:rsidRPr="00A74DD8">
      <w:rPr>
        <w:rFonts w:ascii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E13" w:rsidRDefault="00B35E13">
      <w:pPr>
        <w:spacing w:after="0" w:line="294" w:lineRule="auto"/>
      </w:pPr>
      <w:r>
        <w:separator/>
      </w:r>
    </w:p>
  </w:footnote>
  <w:footnote w:type="continuationSeparator" w:id="0">
    <w:p w:rsidR="00B35E13" w:rsidRDefault="00B35E13">
      <w:pPr>
        <w:spacing w:after="0" w:line="294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5CD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F80F67"/>
    <w:multiLevelType w:val="hybridMultilevel"/>
    <w:tmpl w:val="FFFFFFFF"/>
    <w:lvl w:ilvl="0" w:tplc="97B44F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0B31D1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6B7985"/>
    <w:multiLevelType w:val="hybridMultilevel"/>
    <w:tmpl w:val="FFFFFFFF"/>
    <w:lvl w:ilvl="0" w:tplc="252C6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787B54"/>
    <w:multiLevelType w:val="hybridMultilevel"/>
    <w:tmpl w:val="FFFFFFFF"/>
    <w:lvl w:ilvl="0" w:tplc="B87629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2A2C0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D75A53"/>
    <w:multiLevelType w:val="hybridMultilevel"/>
    <w:tmpl w:val="FFFFFFFF"/>
    <w:lvl w:ilvl="0" w:tplc="35BAA5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294A8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754111"/>
    <w:multiLevelType w:val="hybridMultilevel"/>
    <w:tmpl w:val="FFFFFFFF"/>
    <w:lvl w:ilvl="0" w:tplc="659A59A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55E0344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B8D473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DD1A2A"/>
    <w:multiLevelType w:val="hybridMultilevel"/>
    <w:tmpl w:val="FFFFFFFF"/>
    <w:lvl w:ilvl="0" w:tplc="73EEDD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9EE665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oNotTrackMoves/>
  <w:defaultTabStop w:val="720"/>
  <w:hyphenationZone w:val="425"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E2A"/>
    <w:rsid w:val="000963E0"/>
    <w:rsid w:val="000E11CF"/>
    <w:rsid w:val="00125675"/>
    <w:rsid w:val="00134FBA"/>
    <w:rsid w:val="00147327"/>
    <w:rsid w:val="00151235"/>
    <w:rsid w:val="00161994"/>
    <w:rsid w:val="001926C9"/>
    <w:rsid w:val="00195BEA"/>
    <w:rsid w:val="001A00B6"/>
    <w:rsid w:val="001A3984"/>
    <w:rsid w:val="001D4CF7"/>
    <w:rsid w:val="002017C6"/>
    <w:rsid w:val="0023749F"/>
    <w:rsid w:val="002554A1"/>
    <w:rsid w:val="00271D44"/>
    <w:rsid w:val="002C4303"/>
    <w:rsid w:val="002D6EE6"/>
    <w:rsid w:val="002E0F10"/>
    <w:rsid w:val="002E2FBB"/>
    <w:rsid w:val="00345729"/>
    <w:rsid w:val="00353D44"/>
    <w:rsid w:val="00354137"/>
    <w:rsid w:val="0036778F"/>
    <w:rsid w:val="003827A0"/>
    <w:rsid w:val="003B518E"/>
    <w:rsid w:val="003E421F"/>
    <w:rsid w:val="003F00A4"/>
    <w:rsid w:val="003F036C"/>
    <w:rsid w:val="003F786D"/>
    <w:rsid w:val="00433FCB"/>
    <w:rsid w:val="0045718F"/>
    <w:rsid w:val="00466937"/>
    <w:rsid w:val="004B5AC2"/>
    <w:rsid w:val="004C15CA"/>
    <w:rsid w:val="004D7F10"/>
    <w:rsid w:val="005222E5"/>
    <w:rsid w:val="00551E2A"/>
    <w:rsid w:val="00557B42"/>
    <w:rsid w:val="00571441"/>
    <w:rsid w:val="00571EEB"/>
    <w:rsid w:val="00594FD6"/>
    <w:rsid w:val="005B4261"/>
    <w:rsid w:val="005E5597"/>
    <w:rsid w:val="00640352"/>
    <w:rsid w:val="00641A03"/>
    <w:rsid w:val="006D1372"/>
    <w:rsid w:val="00771F3E"/>
    <w:rsid w:val="007846D7"/>
    <w:rsid w:val="008069F4"/>
    <w:rsid w:val="00846F58"/>
    <w:rsid w:val="00863978"/>
    <w:rsid w:val="00882CAF"/>
    <w:rsid w:val="008C0D30"/>
    <w:rsid w:val="008D4704"/>
    <w:rsid w:val="00910551"/>
    <w:rsid w:val="00921D86"/>
    <w:rsid w:val="00944CCF"/>
    <w:rsid w:val="00971C84"/>
    <w:rsid w:val="009B0D90"/>
    <w:rsid w:val="009C0EBD"/>
    <w:rsid w:val="009C3B1C"/>
    <w:rsid w:val="00A05A41"/>
    <w:rsid w:val="00A219EF"/>
    <w:rsid w:val="00A66FBF"/>
    <w:rsid w:val="00A74DD8"/>
    <w:rsid w:val="00A84CD1"/>
    <w:rsid w:val="00A9563C"/>
    <w:rsid w:val="00B35E13"/>
    <w:rsid w:val="00B653F3"/>
    <w:rsid w:val="00B834DF"/>
    <w:rsid w:val="00BB0068"/>
    <w:rsid w:val="00BD19C5"/>
    <w:rsid w:val="00C146C6"/>
    <w:rsid w:val="00C65810"/>
    <w:rsid w:val="00C802BA"/>
    <w:rsid w:val="00C815A7"/>
    <w:rsid w:val="00C97345"/>
    <w:rsid w:val="00CA3B7F"/>
    <w:rsid w:val="00CB7B16"/>
    <w:rsid w:val="00CD2795"/>
    <w:rsid w:val="00CD75EF"/>
    <w:rsid w:val="00CE7258"/>
    <w:rsid w:val="00CF44C2"/>
    <w:rsid w:val="00CF72C9"/>
    <w:rsid w:val="00D00CC5"/>
    <w:rsid w:val="00D03BA9"/>
    <w:rsid w:val="00D10ACC"/>
    <w:rsid w:val="00D318B8"/>
    <w:rsid w:val="00D92B0B"/>
    <w:rsid w:val="00DB3CEA"/>
    <w:rsid w:val="00DB70DF"/>
    <w:rsid w:val="00DC4B4D"/>
    <w:rsid w:val="00DE1DC7"/>
    <w:rsid w:val="00E7613C"/>
    <w:rsid w:val="00E93931"/>
    <w:rsid w:val="00E948D5"/>
    <w:rsid w:val="00EA7D04"/>
    <w:rsid w:val="00F074D4"/>
    <w:rsid w:val="00F67DF7"/>
    <w:rsid w:val="00FD1DB6"/>
    <w:rsid w:val="00FF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color w:val="000000"/>
      <w:sz w:val="22"/>
      <w:szCs w:val="22"/>
      <w:lang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="0"/>
      <w:ind w:left="10" w:right="1" w:hanging="10"/>
      <w:jc w:val="center"/>
      <w:outlineLvl w:val="0"/>
    </w:pPr>
    <w:rPr>
      <w:rFonts w:ascii="Times New Roman" w:hAnsi="Times New Roman" w:cs="Times New Roman"/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9F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069F4"/>
    <w:rPr>
      <w:rFonts w:ascii="Calibri" w:eastAsia="Times New Roman" w:hAnsi="Calibri" w:cs="Times New Roman"/>
      <w:b/>
      <w:bCs/>
      <w:color w:val="000000"/>
      <w:sz w:val="28"/>
      <w:szCs w:val="28"/>
      <w:lang/>
    </w:rPr>
  </w:style>
  <w:style w:type="paragraph" w:customStyle="1" w:styleId="footnotedescription">
    <w:name w:val="footnote description"/>
    <w:next w:val="a"/>
    <w:link w:val="footnotedescriptionChar"/>
    <w:hidden/>
    <w:pPr>
      <w:spacing w:line="294" w:lineRule="auto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locked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Pr>
      <w:rFonts w:ascii="Times New Roman" w:hAnsi="Times New Roman"/>
      <w:color w:val="000000"/>
      <w:sz w:val="20"/>
      <w:vertAlign w:val="superscript"/>
    </w:rPr>
  </w:style>
  <w:style w:type="table" w:customStyle="1" w:styleId="TableGrid">
    <w:name w:val="TableGrid"/>
    <w:rPr>
      <w:rFonts w:cs="Times New Roman"/>
      <w:sz w:val="22"/>
      <w:szCs w:val="22"/>
      <w:lang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512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51235"/>
    <w:rPr>
      <w:rFonts w:eastAsia="Times New Roman" w:cs="Times New Roman"/>
      <w:color w:val="000000"/>
      <w:sz w:val="22"/>
      <w:lang/>
    </w:rPr>
  </w:style>
  <w:style w:type="paragraph" w:styleId="a5">
    <w:name w:val="footer"/>
    <w:basedOn w:val="a"/>
    <w:link w:val="a6"/>
    <w:uiPriority w:val="99"/>
    <w:unhideWhenUsed/>
    <w:rsid w:val="001512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1235"/>
    <w:rPr>
      <w:rFonts w:eastAsia="Times New Roman" w:cs="Times New Roman"/>
      <w:color w:val="000000"/>
      <w:sz w:val="22"/>
      <w:lang/>
    </w:rPr>
  </w:style>
  <w:style w:type="table" w:styleId="a7">
    <w:name w:val="Table Grid"/>
    <w:basedOn w:val="a1"/>
    <w:uiPriority w:val="39"/>
    <w:rsid w:val="00C97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A956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A9563C"/>
    <w:rPr>
      <w:rFonts w:cs="Times New Roman"/>
      <w:color w:val="000000"/>
      <w:sz w:val="22"/>
      <w:szCs w:val="22"/>
      <w:lang/>
    </w:rPr>
  </w:style>
  <w:style w:type="character" w:customStyle="1" w:styleId="markedcontent">
    <w:name w:val="markedcontent"/>
    <w:rsid w:val="00A9563C"/>
  </w:style>
  <w:style w:type="paragraph" w:styleId="aa">
    <w:name w:val="Normal (Web)"/>
    <w:basedOn w:val="a"/>
    <w:uiPriority w:val="99"/>
    <w:rsid w:val="009C0EB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6D1372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069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color w:val="auto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locked/>
    <w:rsid w:val="008069F4"/>
    <w:rPr>
      <w:rFonts w:ascii="Courier New" w:hAnsi="Courier New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5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zakon3.rada.gov.ua/laws/show/2628-14paran50#n50" TargetMode="External"/><Relationship Id="rId18" Type="http://schemas.openxmlformats.org/officeDocument/2006/relationships/hyperlink" Target="http://old.mon.gov.ua/files/normative/2017-10-26/8150/565.pdf" TargetMode="External"/><Relationship Id="rId26" Type="http://schemas.openxmlformats.org/officeDocument/2006/relationships/hyperlink" Target="http://megalib.com.ua/content/8301_33_Kyltyra_naykovogo_spilkyvannya.htm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space.nbuv.gov.ua/bitstream/handle/123456789/49520/05-Codex.pdf?sequence=1" TargetMode="External"/><Relationship Id="rId34" Type="http://schemas.openxmlformats.org/officeDocument/2006/relationships/hyperlink" Target="http://lib.npu.edu.ua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zakon0.rada.gov.ua/laws/show/2145-19/page3" TargetMode="External"/><Relationship Id="rId17" Type="http://schemas.openxmlformats.org/officeDocument/2006/relationships/hyperlink" Target="https://zakon.rada.gov.ua/laws/show/995_021#Text" TargetMode="External"/><Relationship Id="rId25" Type="http://schemas.openxmlformats.org/officeDocument/2006/relationships/hyperlink" Target="http://vio.fio.ru/vio_41/cd_site/Articles/glava-0/02.htm" TargetMode="External"/><Relationship Id="rId33" Type="http://schemas.openxmlformats.org/officeDocument/2006/relationships/hyperlink" Target="http://www.nbuv.gov.ua/portal/Soc_Gum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akon0.rada.gov.ua/laws/show/848-19" TargetMode="External"/><Relationship Id="rId20" Type="http://schemas.openxmlformats.org/officeDocument/2006/relationships/hyperlink" Target="https://www.kmu.gov.ua/ua/npas/250156682" TargetMode="External"/><Relationship Id="rId29" Type="http://schemas.openxmlformats.org/officeDocument/2006/relationships/hyperlink" Target="http://journ.univ.kiev.ua/about/forstuden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5.rada.gov.ua/laws/show/2145-19" TargetMode="External"/><Relationship Id="rId24" Type="http://schemas.openxmlformats.org/officeDocument/2006/relationships/hyperlink" Target="https://npu.edu.ua/images/docs/2019/pologennya_academ_dobro.pdf" TargetMode="External"/><Relationship Id="rId32" Type="http://schemas.openxmlformats.org/officeDocument/2006/relationships/hyperlink" Target="https://mon.gov.ua/ua/osvita/visha-osvita/osvita-za-kordonom/akademichnamobilnist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zakon2.rada.gov.ua/laws/show/3792-%2012/page3" TargetMode="External"/><Relationship Id="rId23" Type="http://schemas.openxmlformats.org/officeDocument/2006/relationships/hyperlink" Target="https://npu.edu.ua/nauka/antyplahiat/polozhennia-pro-vchenu-radu-2" TargetMode="External"/><Relationship Id="rId28" Type="http://schemas.openxmlformats.org/officeDocument/2006/relationships/hyperlink" Target="http://dspace.nbuv.gov.ua/bitstream/handle/123456789/26166/24-Code.pdf?sequence=14" TargetMode="External"/><Relationship Id="rId36" Type="http://schemas.openxmlformats.org/officeDocument/2006/relationships/hyperlink" Target="http://www.nbuv.gov.ua/" TargetMode="External"/><Relationship Id="rId10" Type="http://schemas.openxmlformats.org/officeDocument/2006/relationships/hyperlink" Target="http://zakon3.rada.gov.ua/laws/show/1556-18.#Text" TargetMode="External"/><Relationship Id="rId19" Type="http://schemas.openxmlformats.org/officeDocument/2006/relationships/hyperlink" Target="https://osvita.ua/legislation/Vishya_osvita/57798/" TargetMode="External"/><Relationship Id="rId31" Type="http://schemas.openxmlformats.org/officeDocument/2006/relationships/hyperlink" Target="https://mon.gov.ua/ua/nauka/nauka/nauka-v-universitet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gov.ua/ua/osvita/doshkilna-osvita/bazovij-komponent-doshkilnoyi-osviti-v-ukrayini" TargetMode="External"/><Relationship Id="rId14" Type="http://schemas.openxmlformats.org/officeDocument/2006/relationships/hyperlink" Target="https://zakon.rada.gov.ua/laws/show/848-19#Text" TargetMode="External"/><Relationship Id="rId22" Type="http://schemas.openxmlformats.org/officeDocument/2006/relationships/hyperlink" Target="http://molodyvcheny.in.ua/files/journal/2017/4.3/27.pdf" TargetMode="External"/><Relationship Id="rId27" Type="http://schemas.openxmlformats.org/officeDocument/2006/relationships/hyperlink" Target="http://ufa.polymedia.ru" TargetMode="External"/><Relationship Id="rId30" Type="http://schemas.openxmlformats.org/officeDocument/2006/relationships/hyperlink" Target="https://rada.gov.ua/" TargetMode="External"/><Relationship Id="rId35" Type="http://schemas.openxmlformats.org/officeDocument/2006/relationships/hyperlink" Target="http://enpuir.npu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4010</Words>
  <Characters>22862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 K</cp:lastModifiedBy>
  <cp:revision>2</cp:revision>
  <cp:lastPrinted>2022-12-21T16:34:00Z</cp:lastPrinted>
  <dcterms:created xsi:type="dcterms:W3CDTF">2023-01-23T08:54:00Z</dcterms:created>
  <dcterms:modified xsi:type="dcterms:W3CDTF">2023-01-23T08:54:00Z</dcterms:modified>
</cp:coreProperties>
</file>